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241F" w14:textId="77777777" w:rsidR="00AF2A04" w:rsidRDefault="002A23B3">
      <w:pPr>
        <w:spacing w:before="100" w:beforeAutospacing="1" w:after="100" w:afterAutospacing="1" w:line="336" w:lineRule="atLeast"/>
        <w:jc w:val="center"/>
        <w:outlineLvl w:val="2"/>
        <w:divId w:val="1096101099"/>
        <w:rPr>
          <w:rFonts w:ascii="Verdana" w:eastAsia="Times New Roman" w:hAnsi="Verdana"/>
          <w:b/>
          <w:bCs/>
          <w:color w:val="9F2943"/>
        </w:rPr>
      </w:pPr>
      <w:r>
        <w:rPr>
          <w:rFonts w:ascii="Verdana" w:eastAsia="Times New Roman" w:hAnsi="Verdana"/>
          <w:b/>
          <w:bCs/>
          <w:color w:val="9F2943"/>
        </w:rPr>
        <w:t>Consulta Vinculante V2828-21, de 16 de noviembre de 2021 de la Subdireccion General de Impuestos sobre el Consumo</w:t>
      </w:r>
    </w:p>
    <w:p w14:paraId="253867DE" w14:textId="77777777" w:rsidR="00AF2A04" w:rsidRDefault="002A23B3">
      <w:pPr>
        <w:pStyle w:val="NormalWeb"/>
        <w:spacing w:line="336" w:lineRule="atLeast"/>
        <w:jc w:val="right"/>
        <w:divId w:val="1096101099"/>
        <w:rPr>
          <w:rFonts w:ascii="Verdana" w:hAnsi="Verdana"/>
          <w:vanish/>
          <w:sz w:val="21"/>
          <w:szCs w:val="21"/>
        </w:rPr>
      </w:pPr>
      <w:r>
        <w:rPr>
          <w:rFonts w:ascii="Verdana" w:hAnsi="Verdana"/>
          <w:vanish/>
          <w:sz w:val="21"/>
          <w:szCs w:val="21"/>
        </w:rPr>
        <w:t>Ref. CISS 3141/2021</w:t>
      </w:r>
    </w:p>
    <w:p w14:paraId="7FF588BC" w14:textId="77777777" w:rsidR="00AF2A04" w:rsidRDefault="002A23B3">
      <w:pPr>
        <w:spacing w:line="300" w:lineRule="atLeast"/>
        <w:jc w:val="both"/>
        <w:divId w:val="1101225650"/>
        <w:rPr>
          <w:rFonts w:ascii="Verdana" w:eastAsia="Times New Roman" w:hAnsi="Verdana"/>
          <w:vanish/>
          <w:sz w:val="21"/>
          <w:szCs w:val="21"/>
        </w:rPr>
      </w:pPr>
      <w:r>
        <w:rPr>
          <w:rFonts w:ascii="Verdana" w:eastAsia="Times New Roman" w:hAnsi="Verdana"/>
          <w:vanish/>
          <w:sz w:val="21"/>
          <w:szCs w:val="21"/>
        </w:rPr>
        <w:t>Cabecera</w:t>
      </w:r>
    </w:p>
    <w:p w14:paraId="098B9361" w14:textId="77777777" w:rsidR="00AF2A04" w:rsidRDefault="002A23B3">
      <w:pPr>
        <w:spacing w:line="300" w:lineRule="atLeast"/>
        <w:ind w:left="720"/>
        <w:jc w:val="both"/>
        <w:divId w:val="1101225650"/>
        <w:rPr>
          <w:rFonts w:ascii="Verdana" w:hAnsi="Verdana"/>
          <w:sz w:val="21"/>
          <w:szCs w:val="21"/>
        </w:rPr>
      </w:pPr>
      <w:r>
        <w:rPr>
          <w:rFonts w:ascii="Verdana" w:hAnsi="Verdana"/>
          <w:sz w:val="21"/>
          <w:szCs w:val="21"/>
        </w:rPr>
        <w:t xml:space="preserve">IMPUESTO SOBRE EL VALOR AÑADIDO. Tipo impositivo. La empresa interesada se dedica a la reforma de piscinas, aplicando el tipo general del 21 por ciento en el Impuesto sobre el Valor Añadido. Aplicabilidad del tipo reducido a las reformas de las salas de máquinas o de almacén de productos químicos, aseos en zonas comunes, jardines, caminos, alumbrado, canalización de aguas y cerramiento de la comunidad, en concepto de edificio o parte del mismo. Si en las obras consultadas la aportación de materiales no supera, tal como se manifiesta, el límite del 40 por ciento referido, y se cumplen el resto de las condiciones establecidas, se aplicará a dichas obras el tipo impositivo del 10 por ciento previsto en el artículo 91, apartado Uno.2.número 10º de la Ley 37/1992. En caso contrario, y en particular, cuando la aportación de materiales por el empresario o profesional que ejecuta las obras supera el límite del 40 por ciento referido, el tipo aplicable sería el general del 21 por ciento. </w:t>
      </w:r>
    </w:p>
    <w:p w14:paraId="4AA1A61D" w14:textId="77777777" w:rsidR="00AF2A04" w:rsidRDefault="002A23B3">
      <w:pPr>
        <w:spacing w:line="300" w:lineRule="atLeast"/>
        <w:jc w:val="both"/>
        <w:divId w:val="1735617164"/>
        <w:rPr>
          <w:rFonts w:ascii="Verdana" w:eastAsia="Times New Roman" w:hAnsi="Verdana"/>
          <w:sz w:val="21"/>
          <w:szCs w:val="21"/>
        </w:rPr>
      </w:pPr>
      <w:bookmarkStart w:id="0" w:name="I2"/>
      <w:bookmarkEnd w:id="0"/>
      <w:r>
        <w:rPr>
          <w:rStyle w:val="nfasis"/>
          <w:rFonts w:ascii="Verdana" w:eastAsia="Times New Roman" w:hAnsi="Verdana"/>
          <w:sz w:val="21"/>
          <w:szCs w:val="21"/>
        </w:rPr>
        <w:t>DESCRIPCIÓN</w:t>
      </w:r>
    </w:p>
    <w:p w14:paraId="366E7104" w14:textId="77777777" w:rsidR="00AF2A04" w:rsidRDefault="002A23B3">
      <w:pPr>
        <w:spacing w:before="120" w:after="120" w:line="300" w:lineRule="atLeast"/>
        <w:jc w:val="both"/>
        <w:divId w:val="820929536"/>
        <w:rPr>
          <w:rFonts w:ascii="Verdana" w:hAnsi="Verdana"/>
          <w:sz w:val="21"/>
          <w:szCs w:val="21"/>
        </w:rPr>
      </w:pPr>
      <w:r>
        <w:rPr>
          <w:rFonts w:ascii="Verdana" w:hAnsi="Verdana"/>
          <w:sz w:val="21"/>
          <w:szCs w:val="21"/>
        </w:rPr>
        <w:t xml:space="preserve">La empresa consultante se dedica a la reforma de piscinas, aplicando el tipo general del 21 por ciento en el Impuesto sobre el Valor Añadido. </w:t>
      </w:r>
    </w:p>
    <w:p w14:paraId="45F26F0F" w14:textId="77777777" w:rsidR="00AF2A04" w:rsidRDefault="002A23B3">
      <w:pPr>
        <w:pStyle w:val="ctit1"/>
        <w:spacing w:line="300" w:lineRule="atLeast"/>
        <w:divId w:val="131561507"/>
        <w:rPr>
          <w:rFonts w:ascii="Verdana" w:hAnsi="Verdana"/>
          <w:i/>
          <w:iCs/>
          <w:sz w:val="23"/>
          <w:szCs w:val="23"/>
        </w:rPr>
      </w:pPr>
      <w:bookmarkStart w:id="1" w:name="I3"/>
      <w:bookmarkEnd w:id="1"/>
      <w:r>
        <w:rPr>
          <w:rFonts w:ascii="Verdana" w:hAnsi="Verdana"/>
          <w:i/>
          <w:iCs/>
          <w:sz w:val="23"/>
          <w:szCs w:val="23"/>
        </w:rPr>
        <w:t>CUESTIÓN</w:t>
      </w:r>
    </w:p>
    <w:p w14:paraId="009B6CAB" w14:textId="77777777" w:rsidR="00AF2A04" w:rsidRDefault="002A23B3">
      <w:pPr>
        <w:spacing w:before="120" w:after="120" w:line="300" w:lineRule="atLeast"/>
        <w:jc w:val="both"/>
        <w:divId w:val="131561507"/>
        <w:rPr>
          <w:rFonts w:ascii="Verdana" w:hAnsi="Verdana"/>
          <w:i/>
          <w:iCs/>
          <w:sz w:val="21"/>
          <w:szCs w:val="21"/>
        </w:rPr>
      </w:pPr>
      <w:r>
        <w:rPr>
          <w:rFonts w:ascii="Verdana" w:hAnsi="Verdana"/>
          <w:i/>
          <w:iCs/>
          <w:sz w:val="21"/>
          <w:szCs w:val="21"/>
        </w:rPr>
        <w:t xml:space="preserve">Aplicabilidad del tipo reducido a las reformas de las salas de máquinas o de almacén de productos químicos, aseos en zonas comunes, jardines, caminos, alumbrado, canalización de aguas y cerramiento de la comunidad, en concepto de edificio o parte del mismo. </w:t>
      </w:r>
    </w:p>
    <w:p w14:paraId="65A483E8" w14:textId="77777777" w:rsidR="00AF2A04" w:rsidRDefault="002A23B3">
      <w:pPr>
        <w:pStyle w:val="ctit1"/>
        <w:spacing w:line="300" w:lineRule="atLeast"/>
        <w:divId w:val="2006861506"/>
        <w:rPr>
          <w:rFonts w:ascii="Verdana" w:hAnsi="Verdana"/>
          <w:sz w:val="23"/>
          <w:szCs w:val="23"/>
        </w:rPr>
      </w:pPr>
      <w:bookmarkStart w:id="2" w:name="I4"/>
      <w:bookmarkEnd w:id="2"/>
      <w:r>
        <w:rPr>
          <w:rFonts w:ascii="Verdana" w:hAnsi="Verdana"/>
          <w:sz w:val="23"/>
          <w:szCs w:val="23"/>
        </w:rPr>
        <w:t>CONTESTACIÓN</w:t>
      </w:r>
    </w:p>
    <w:p w14:paraId="7365466D"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1.- El artículo 90, apartado uno de la Ley 37/1992, de 28 de diciembre, del Impuesto sobre el Valor Añadido (BOE del 29), establece que el citado tributo se exigirá al tipo impositivo del 21 por ciento, salvo lo previsto en el artículo 91 de la misma Ley. </w:t>
      </w:r>
    </w:p>
    <w:p w14:paraId="0F4BC587"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El artículo 91, apartado uno.3.número 1º de la citada Ley , establece que se aplicará el tipo impositivo del 10 por ciento a "las ejecuciones de obras, con o sin aportación de materiales, consecuencia de contratos directamente formalizados entre el promotor y el contratista que tengan por objeto la construcción o rehabilitación de edificaciones o partes de las mismas destinadas principalmente a viviendas, incluidos los locales, anejos, garajes, instalaciones y servicios complementarios en ellos situados. </w:t>
      </w:r>
    </w:p>
    <w:p w14:paraId="68E57E51"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Se considerarán destinadas principalmente a viviendas las edificaciones en las que al menos el 50 por ciento de la superficie construida se destine a dicha utilización.". </w:t>
      </w:r>
    </w:p>
    <w:p w14:paraId="472BE50F"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Por su parte, el artículo 20, apartado uno, número 22º, letra B), de la misma Ley, dispone que a los efectos de esta Ley, las obras de rehabilitación de edificaciones son las que reúnan los siguientes requisitos: </w:t>
      </w:r>
    </w:p>
    <w:p w14:paraId="79FF3F0C"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"1.º Que su objeto principal sea la reconstrucción de las mismas, entendiéndose cumplido este requisito cuando más del 50 por ciento del coste total del proyecto de rehabilitación se </w:t>
      </w:r>
      <w:r>
        <w:rPr>
          <w:rFonts w:ascii="Verdana" w:hAnsi="Verdana"/>
          <w:sz w:val="21"/>
          <w:szCs w:val="21"/>
        </w:rPr>
        <w:lastRenderedPageBreak/>
        <w:t xml:space="preserve">corresponda con obras de consolidación o tratamiento de elementos estructurales, fachadas o cubiertas o con obras análogas o conexas a las de rehabilitación. </w:t>
      </w:r>
    </w:p>
    <w:p w14:paraId="50229DF4"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2.º Que el coste total de las obras a que se refiera el proyecto exceda del 25 por ciento del precio de adquisición de la edificación si se hubiese efectuado aquélla durante los dos años inmediatamente anteriores al inicio de las obras de rehabilitación o, en otro caso, del valor de mercado que tuviera la edificación o parte de la misma en el momento de dicho inicio. A estos efectos, se descontará del precio de adquisición o del valor de mercado de la edificación la parte proporcional correspondiente al suelo.". </w:t>
      </w:r>
    </w:p>
    <w:p w14:paraId="5B127760"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Este Centro directivo ha desarrollado en numerosas consultas (por todas las consultas números V2326/14, de 9 de septiembre de 2014 y V1946/14, de 17 de julio de 2014 entre otras) las condiciones y requisitos para determinar si las obras realizadas pueden considerarse como de rehabilitación de edificaciones, por lo que se le remite a las mismas. </w:t>
      </w:r>
    </w:p>
    <w:p w14:paraId="6E7A80A1"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De la escueta información contenida en el escrito de consulta no puede conocerse si las obras realizadas por la consultante pueden calificarse como obras de rehabilitación, a efectos de la aplicación del tipo reducido del artículo 91.Uno.3.1º. </w:t>
      </w:r>
    </w:p>
    <w:p w14:paraId="6CA589C3"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2.- Cuando un proyecto de obras no pueda calificarse como de construcción o rehabilitación de acuerdo con los criterios señalados en los apartados anteriores de la presente contestación, debe tomarse en consideración lo dispuesto por el artículo 91, apartado uno.2, número 10º, que establece que se aplicará el tipo impositivo del 10 por ciento a las ejecuciones de obra de renovación y reparación realizadas en edificios o partes de los mismos destinados a viviendas, cuando se cumplan los siguientes requisitos : </w:t>
      </w:r>
    </w:p>
    <w:p w14:paraId="25A2DFA0"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"a) Que el destinatario sea persona física, no actúe como empresario o profesional y utilice la vivienda a que se refieren las obras para su uso particular. </w:t>
      </w:r>
    </w:p>
    <w:p w14:paraId="7469B23F"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No obstante lo dispuesto en el párrafo anterior, también se comprenderán en este número las citadas ejecuciones de obra cuando su destinatario sea una comunidad de propietarios. </w:t>
      </w:r>
    </w:p>
    <w:p w14:paraId="15E812C6"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b) Que la construcción o rehabilitación de la vivienda a que se refieren las obras haya concluido al menos dos años antes del inicio de estas últimas. </w:t>
      </w:r>
    </w:p>
    <w:p w14:paraId="03250163"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c) Que la persona que realice las obras no aporte materiales para su ejecución o, en el caso de que los aporte, su coste no exceda del 40 por ciento de la base imponible de la operación.". </w:t>
      </w:r>
    </w:p>
    <w:p w14:paraId="3DB2E312"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Esta Dirección General estima que, a efectos de lo dispuesto en el artículo 91.uno.2.10º de la Ley 37/1992, deben considerarse "materiales aportados" por el empresario o profesional que ejecuta las obras de renovación y reparación realizadas en edificios o partes de los mismos destinados a viviendas, todos aquellos bienes corporales que, en ejecución de dichas obras, queden incorporados materialmente al edificio, directamente o previa su transformación, tales como ladrillos, piedras, cal, arena, yeso y otros materiales. Además el coste de dichos materiales no debe exceder del 40 por ciento de la base imponible de la operación. Si supera dicho importe no se aplicará el tipo reducido del Impuesto. </w:t>
      </w:r>
    </w:p>
    <w:p w14:paraId="12BDF48C"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Este límite cuantitativo trae causa de lo dispuesto por la categoría 10 bis del Anexo III de la Directiva 2006/112/CE del Consejo, de 28 de noviembre de 2006, relativa al sistema común del impuesto sobre el valor añadido, donde se dispone la posible aplicación por los Estados miembros </w:t>
      </w:r>
      <w:r>
        <w:rPr>
          <w:rFonts w:ascii="Verdana" w:hAnsi="Verdana"/>
          <w:sz w:val="21"/>
          <w:szCs w:val="21"/>
        </w:rPr>
        <w:lastRenderedPageBreak/>
        <w:t xml:space="preserve">de tipos reducidos a la "renovación y reparación de viviendas particulares, excluidos los materiales que supongan una parte importante del valor del servicio suministrado". </w:t>
      </w:r>
    </w:p>
    <w:p w14:paraId="1C5B6286"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Asimismo, dicho límite debe ponerse en relación con el artículo 8.Dos.1º de la Ley 37/1992, donde se califica como entregas de bienes a las ejecuciones de obra que tengan por objeto la construcción o rehabilitación de una edificación, en el sentido del artículo 6 de dicha Ley, cuando el empresario que ejecute la obra aporte una parte de los materiales utilizados, siempre que el coste de los mismos exceda del 40 por ciento de la base imponible. </w:t>
      </w:r>
    </w:p>
    <w:p w14:paraId="78DF62FA"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Si se supera dicho límite, la ejecución de obra de renovación o reparación tendrá la calificación de entrega de bienes y, por consiguiente, tributará, toda ella, al tipo general del Impuesto del 21 por ciento. A estos efectos, no resultaría ajustado a Derecho diferenciar, dentro de una misma ejecución de obra calificada globalmente como de entrega de bienes, la parte correspondiente al servicio que lleve consigo con el objetivo de forzar la tributación de esa parte al tipo reducido del Impuesto. </w:t>
      </w:r>
    </w:p>
    <w:p w14:paraId="2CE508C8" w14:textId="77777777" w:rsidR="00AF2A04" w:rsidRPr="00022236" w:rsidRDefault="002A23B3">
      <w:pPr>
        <w:spacing w:before="120" w:after="120" w:line="300" w:lineRule="atLeast"/>
        <w:jc w:val="both"/>
        <w:divId w:val="2006861506"/>
        <w:rPr>
          <w:rFonts w:ascii="Verdana" w:hAnsi="Verdana"/>
          <w:sz w:val="21"/>
          <w:szCs w:val="21"/>
          <w:highlight w:val="yellow"/>
        </w:rPr>
      </w:pPr>
      <w:r w:rsidRPr="00022236">
        <w:rPr>
          <w:rFonts w:ascii="Verdana" w:hAnsi="Verdana"/>
          <w:sz w:val="21"/>
          <w:szCs w:val="21"/>
          <w:highlight w:val="yellow"/>
        </w:rPr>
        <w:t xml:space="preserve">3.- No obstante todo lo anterior, en lo que respecta a las obras de reforma de instalaciones deportivas, hemos de señalar que la Resolución vinculante de la Dirección General de Tributos, de fecha 31 de marzo de 1986 (BOE de 16 de marzo), estableció lo siguiente: "La aplicación del tipo impositivo reducido no se extiende a las ejecuciones de obras que tengan por objeto la construcción de piscinas o instalaciones deportivas, aunque se contraten directamente con el promotor de una edificación.". </w:t>
      </w:r>
    </w:p>
    <w:p w14:paraId="698EB326" w14:textId="77777777" w:rsidR="00AF2A04" w:rsidRPr="00022236" w:rsidRDefault="002A23B3">
      <w:pPr>
        <w:spacing w:before="120" w:after="120" w:line="300" w:lineRule="atLeast"/>
        <w:jc w:val="both"/>
        <w:divId w:val="2006861506"/>
        <w:rPr>
          <w:rFonts w:ascii="Verdana" w:hAnsi="Verdana"/>
          <w:sz w:val="21"/>
          <w:szCs w:val="21"/>
          <w:highlight w:val="yellow"/>
        </w:rPr>
      </w:pPr>
      <w:r w:rsidRPr="00022236">
        <w:rPr>
          <w:rFonts w:ascii="Verdana" w:hAnsi="Verdana"/>
          <w:sz w:val="21"/>
          <w:szCs w:val="21"/>
          <w:highlight w:val="yellow"/>
        </w:rPr>
        <w:t xml:space="preserve">De acuerdo con lo establecido en dicha Resolución, la doctrina de la Dirección General de Tributos ha venido considerando que tributan por el Impuesto sobre el Valor Añadido al tipo general las ejecuciones de obras para la construcción de piscinas o instalaciones deportivas, siendo irrelevante que se construya para una comunidad de propietarios o para el propietario individual de una vivienda unifamiliar (consulta de 27-4-2001; Nº 0836-01, entre otras). </w:t>
      </w:r>
    </w:p>
    <w:p w14:paraId="227BB87C" w14:textId="77777777" w:rsidR="00AF2A04" w:rsidRPr="00022236" w:rsidRDefault="002A23B3">
      <w:pPr>
        <w:spacing w:before="120" w:after="120" w:line="300" w:lineRule="atLeast"/>
        <w:jc w:val="both"/>
        <w:divId w:val="2006861506"/>
        <w:rPr>
          <w:rFonts w:ascii="Verdana" w:hAnsi="Verdana"/>
          <w:sz w:val="21"/>
          <w:szCs w:val="21"/>
          <w:highlight w:val="yellow"/>
        </w:rPr>
      </w:pPr>
      <w:r w:rsidRPr="00022236">
        <w:rPr>
          <w:rFonts w:ascii="Verdana" w:hAnsi="Verdana"/>
          <w:sz w:val="21"/>
          <w:szCs w:val="21"/>
          <w:highlight w:val="yellow"/>
        </w:rPr>
        <w:t xml:space="preserve">Por otra parte, la Resolución del Tribunal Económico Administrativo Central, de fecha 20 de diciembre de 2006 (RG: 2769/05), estableció lo siguiente: "Estimar el recurso y declarar como criterio unificado en la interpretación del artículo 91.uno.3 de la Ley 37/1992 de 28 de diciembre, que el tipo reducido previsto en el citado precepto no se aplica a las ejecuciones de obra que tengan por objeto la construcción de piscinas o instalaciones deportivas, aunque se contraten directamente con el promotor de una edificación, siendo irrelevante que la piscina se construya para una comunidad de propietarios o para el propietario de una vivienda unifamiliar." En el mismo sentido, la Resolución de fecha 10-9-2008 (RG: 2313/05). </w:t>
      </w:r>
    </w:p>
    <w:p w14:paraId="7F61344D" w14:textId="77777777" w:rsidR="00AF2A04" w:rsidRPr="00022236" w:rsidRDefault="002A23B3">
      <w:pPr>
        <w:spacing w:before="120" w:after="120" w:line="300" w:lineRule="atLeast"/>
        <w:jc w:val="both"/>
        <w:divId w:val="2006861506"/>
        <w:rPr>
          <w:rFonts w:ascii="Verdana" w:hAnsi="Verdana"/>
          <w:sz w:val="21"/>
          <w:szCs w:val="21"/>
          <w:highlight w:val="yellow"/>
        </w:rPr>
      </w:pPr>
      <w:r w:rsidRPr="00022236">
        <w:rPr>
          <w:rFonts w:ascii="Verdana" w:hAnsi="Verdana"/>
          <w:sz w:val="21"/>
          <w:szCs w:val="21"/>
          <w:highlight w:val="yellow"/>
        </w:rPr>
        <w:t xml:space="preserve">Asimismo, y en cuanto al tipo impositivo aplicable a las ejecuciones de obra de albañilería, antecedente normativo de la actual aplicación del tipo impositivo reducido del 10 por ciento a las ejecuciones de obra de renovación y reparación, la Dirección General de Tributos, en sus contestaciones, de fecha 13-2-2003 (consulta número 0207-03) y 29-1-2004 (consulta número 0091-04), entre otras, tiene establecido lo siguiente: "En cuanto a las obras realizadas en la piscina, para que se trate de servicios de albañilería de los citados anteriormente es necesario que los mismos se efectúen en edificios o partes de los mismos destinados a viviendas, pues solo se aplica el tipo reducido cuando el objeto de las obras sea una vivienda o una parte de un edificio destinado a dicha finalidad. A estos efectos puede tomarse el concepto de vivienda del artículo 91.Uno.3 que hemos referido con anterioridad. Según el mencionado artículo y la Resolución vinculante de la Dirección General de Tributos de 31 de marzo de 1986 antes mencionada, no se </w:t>
      </w:r>
      <w:r w:rsidRPr="00022236">
        <w:rPr>
          <w:rFonts w:ascii="Verdana" w:hAnsi="Verdana"/>
          <w:sz w:val="21"/>
          <w:szCs w:val="21"/>
          <w:highlight w:val="yellow"/>
        </w:rPr>
        <w:lastRenderedPageBreak/>
        <w:t xml:space="preserve">incluye en tal concepto las piscinas o instalaciones deportivas, que en todo caso tributarán al tipo general del 16 por ciento.". </w:t>
      </w:r>
    </w:p>
    <w:p w14:paraId="4F206435" w14:textId="77777777" w:rsidR="00AF2A04" w:rsidRPr="00022236" w:rsidRDefault="002A23B3">
      <w:pPr>
        <w:spacing w:before="120" w:after="120" w:line="300" w:lineRule="atLeast"/>
        <w:jc w:val="both"/>
        <w:divId w:val="2006861506"/>
        <w:rPr>
          <w:rFonts w:ascii="Verdana" w:hAnsi="Verdana"/>
          <w:b/>
          <w:sz w:val="21"/>
          <w:szCs w:val="21"/>
        </w:rPr>
      </w:pPr>
      <w:r w:rsidRPr="00022236">
        <w:rPr>
          <w:rFonts w:ascii="Verdana" w:hAnsi="Verdana"/>
          <w:b/>
          <w:sz w:val="21"/>
          <w:szCs w:val="21"/>
          <w:highlight w:val="yellow"/>
        </w:rPr>
        <w:t>Por lo tanto, las reformas en piscinas, así como en instalaciones accesorias a las mismas, tributarán al tipo impositivo general del 21 por ciento.</w:t>
      </w:r>
      <w:r w:rsidRPr="00022236">
        <w:rPr>
          <w:rFonts w:ascii="Verdana" w:hAnsi="Verdana"/>
          <w:b/>
          <w:sz w:val="21"/>
          <w:szCs w:val="21"/>
        </w:rPr>
        <w:t xml:space="preserve"> </w:t>
      </w:r>
    </w:p>
    <w:p w14:paraId="28B1375F" w14:textId="77777777" w:rsidR="00AF2A04" w:rsidRDefault="002A23B3">
      <w:pPr>
        <w:spacing w:before="120" w:after="120" w:line="300" w:lineRule="atLeast"/>
        <w:jc w:val="both"/>
        <w:divId w:val="2006861506"/>
        <w:rPr>
          <w:rFonts w:ascii="Verdana" w:hAnsi="Verdana"/>
          <w:sz w:val="21"/>
          <w:szCs w:val="21"/>
        </w:rPr>
      </w:pPr>
      <w:r w:rsidRPr="00022236">
        <w:rPr>
          <w:rFonts w:ascii="Verdana" w:hAnsi="Verdana"/>
          <w:sz w:val="21"/>
          <w:szCs w:val="21"/>
          <w:highlight w:val="yellow"/>
        </w:rPr>
        <w:t>En el caso de que las reformas en aseos situados en zonas comunes no se refieran a una instalación accesoria a la piscina, sino que pudieran considerarse anexos a los edificios de viviendas, siendo utilizados por los propietarios de forma independiente al uso de la piscina, tales reformas tributarán al tipo reducido del 10 por ciento cuando cumplan las restantes condiciones y requisitos previstos en el artículo 91.Uno.2.10º de la Ley del Impuesto.</w:t>
      </w:r>
      <w:r>
        <w:rPr>
          <w:rFonts w:ascii="Verdana" w:hAnsi="Verdana"/>
          <w:sz w:val="21"/>
          <w:szCs w:val="21"/>
        </w:rPr>
        <w:t xml:space="preserve"> </w:t>
      </w:r>
    </w:p>
    <w:p w14:paraId="31A6037D"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4.- En cuanto a las reformas efectuadas en caminos, alumbrado, canalización de aguas y cerramiento de la comunidad, tal y como se ha señalado por este Centro directivo, entre otras, en la contestación vinculante de 21 de agosto de 2018, número V2368-18, tales ejecuciones de obra no cumplen las condiciones anteriormente señaladas para la aplicación del tipo impositivo reducido recogido en el artículo 91, apartado uno.2, número 10º, de la citada Ley, al tratarse fundamentalmente de obras de reparación en el exterior, que ni forman parte de los edificios de viviendas, ni pueden considerarse anexos de las mismas. </w:t>
      </w:r>
    </w:p>
    <w:p w14:paraId="48E0B34B"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En el mismo sentido, la contestación vinculante de 3 de noviembre de 2017, número V2847-17, relativa a una comunidad de propietarios que va a acometer unas obras de acondicionamiento en las viales, instalaciones y aparcamientos que se encuentran en el interior de una colonia de viviendas. </w:t>
      </w:r>
    </w:p>
    <w:p w14:paraId="6F4B18C3"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5.- Por lo que se refiere, por último, a las reformas efectuadas en jardines, es doctrina de este Centro directivo considerar incluidas dentro del concepto de renovación y reparación a que se refiere el artículo 91.uno.2.10º de la Ley 37/1992, tributando al tipo impositivo del 10 por ciento, las ejecuciones de obra de renovación o reparación de jardines de viviendas o de comunidades de propietarios que se realicen en las condiciones indicadas por el citado precepto, que tengan por destinatario a quien utiliza la vivienda para su uso particular o a una comunidad de propietarios de viviendas o mayoritariamente de viviendas. Se entenderá que una edificación se destina a vivienda cuando al menos el 50 por ciento de la superficie construida se destine a dicha finalidad. </w:t>
      </w:r>
    </w:p>
    <w:p w14:paraId="2F01ECD9"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En este sentido, la calificación de la ejecución de obra como prestación de servicios resultará esencial para valorar la procedencia del tipo reducido. </w:t>
      </w:r>
    </w:p>
    <w:p w14:paraId="77E80BFB"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A tal efecto, resulta aplicable lo dispuesto en el artículo 26 del Reglamento del Impuesto sobre el Valor Añadido, aprobado por el Real Decreto 1624/1992, de 29 de diciembre (BOE de 31 de diciembre), que dispone que las circunstancias de que el destinatario no actúa como empresario o profesional, utiliza la vivienda para uso particular y que la construcción o rehabilitación de la vivienda haya concluido al menos dos años antes del inicio de las obras, podrán acreditarse mediante una declaración escrita firmada por el destinatario de las obras dirigida al sujeto pasivo, en la que aquél haga constar, bajo su responsabilidad, las circunstancias indicadas anteriormente. </w:t>
      </w:r>
    </w:p>
    <w:p w14:paraId="1C20A382"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Teniendo en cuenta todo lo anterior, si en las obras consultadas la aportación de materiales no supera, tal como manifiesta el consultante, el límite del 40 por ciento referido, y se cumplen el resto de las condiciones señaladas anteriormente, se aplicará a dichas obras el tipo impositivo del 10 por ciento previsto en el artículo 91, apartado Uno.2.número 10º de la Ley 37/1992. En caso contrario, y en particular, cuando la aportación de materiales por el empresario o profesional que </w:t>
      </w:r>
      <w:r>
        <w:rPr>
          <w:rFonts w:ascii="Verdana" w:hAnsi="Verdana"/>
          <w:sz w:val="21"/>
          <w:szCs w:val="21"/>
        </w:rPr>
        <w:lastRenderedPageBreak/>
        <w:t xml:space="preserve">ejecuta las obras supera el límite del 40 por ciento referido, el tipo aplicable sería el general del 21 por ciento. </w:t>
      </w:r>
    </w:p>
    <w:p w14:paraId="2B2D6781" w14:textId="77777777" w:rsidR="00AF2A04" w:rsidRDefault="002A23B3">
      <w:pPr>
        <w:spacing w:before="120" w:after="120" w:line="300" w:lineRule="atLeast"/>
        <w:jc w:val="both"/>
        <w:divId w:val="2006861506"/>
        <w:rPr>
          <w:rFonts w:ascii="Verdana" w:hAnsi="Verdana"/>
          <w:sz w:val="21"/>
          <w:szCs w:val="21"/>
        </w:rPr>
      </w:pPr>
      <w:r>
        <w:rPr>
          <w:rFonts w:ascii="Verdana" w:hAnsi="Verdana"/>
          <w:sz w:val="21"/>
          <w:szCs w:val="21"/>
        </w:rPr>
        <w:t xml:space="preserve">6.- Lo que comunico a Vd. con efectos vinculantes, conforme a lo dispuesto en el apartado 1 del artículo 89 de la Ley 58/2003, de 17 de diciembre, General Tributaria. </w:t>
      </w:r>
    </w:p>
    <w:sectPr w:rsidR="00AF2A04" w:rsidSect="004F73ED">
      <w:headerReference w:type="default" r:id="rId6"/>
      <w:footerReference w:type="default" r:id="rId7"/>
      <w:pgSz w:w="11906" w:h="16838"/>
      <w:pgMar w:top="1840" w:right="720" w:bottom="104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10C6" w14:textId="77777777" w:rsidR="00F17D42" w:rsidRDefault="00F17D42">
      <w:r>
        <w:separator/>
      </w:r>
    </w:p>
  </w:endnote>
  <w:endnote w:type="continuationSeparator" w:id="0">
    <w:p w14:paraId="16847651" w14:textId="77777777" w:rsidR="00F17D42" w:rsidRDefault="00F1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7"/>
      <w:gridCol w:w="2639"/>
    </w:tblGrid>
    <w:tr w:rsidR="00AF2A04" w14:paraId="37AE56D6" w14:textId="77777777">
      <w:trPr>
        <w:divId w:val="568879525"/>
        <w:tblCellSpacing w:w="15" w:type="dxa"/>
      </w:trPr>
      <w:tc>
        <w:tcPr>
          <w:tcW w:w="3750" w:type="pct"/>
          <w:vAlign w:val="center"/>
          <w:hideMark/>
        </w:tcPr>
        <w:p w14:paraId="7FD57731" w14:textId="77777777" w:rsidR="00AF2A04" w:rsidRDefault="002A23B3">
          <w:pPr>
            <w:spacing w:line="300" w:lineRule="atLeast"/>
            <w:textAlignment w:val="center"/>
            <w:rPr>
              <w:rFonts w:ascii="Verdana" w:hAnsi="Verdana"/>
              <w:sz w:val="21"/>
              <w:szCs w:val="21"/>
            </w:rPr>
          </w:pPr>
          <w:r>
            <w:rPr>
              <w:rFonts w:ascii="Verdana" w:hAnsi="Verdana"/>
              <w:sz w:val="21"/>
              <w:szCs w:val="21"/>
            </w:rPr>
            <w:t xml:space="preserve">CISS Fiscal </w:t>
          </w:r>
        </w:p>
      </w:tc>
      <w:tc>
        <w:tcPr>
          <w:tcW w:w="0" w:type="auto"/>
          <w:vAlign w:val="center"/>
          <w:hideMark/>
        </w:tcPr>
        <w:p w14:paraId="3B4A97CD" w14:textId="77777777" w:rsidR="00AF2A04" w:rsidRDefault="004F73ED">
          <w:pPr>
            <w:spacing w:before="75" w:line="300" w:lineRule="atLeast"/>
            <w:ind w:right="150"/>
            <w:jc w:val="right"/>
            <w:textAlignment w:val="center"/>
            <w:rPr>
              <w:rFonts w:ascii="Verdana" w:hAnsi="Verdana"/>
              <w:sz w:val="21"/>
              <w:szCs w:val="21"/>
            </w:rPr>
          </w:pPr>
          <w:r>
            <w:rPr>
              <w:rFonts w:ascii="Verdana" w:hAnsi="Verdana"/>
              <w:sz w:val="21"/>
              <w:szCs w:val="21"/>
            </w:rPr>
            <w:fldChar w:fldCharType="begin"/>
          </w:r>
          <w:r w:rsidR="002A23B3">
            <w:rPr>
              <w:rFonts w:ascii="Verdana" w:hAnsi="Verdana"/>
              <w:sz w:val="21"/>
              <w:szCs w:val="21"/>
            </w:rPr>
            <w:instrText>PAGE</w:instrText>
          </w:r>
          <w:r>
            <w:rPr>
              <w:rFonts w:ascii="Verdana" w:hAnsi="Verdana"/>
              <w:sz w:val="21"/>
              <w:szCs w:val="21"/>
            </w:rPr>
            <w:fldChar w:fldCharType="separate"/>
          </w:r>
          <w:r w:rsidR="00CA71F3">
            <w:rPr>
              <w:rFonts w:ascii="Verdana" w:hAnsi="Verdana"/>
              <w:noProof/>
              <w:sz w:val="21"/>
              <w:szCs w:val="21"/>
            </w:rPr>
            <w:t>5</w:t>
          </w:r>
          <w:r>
            <w:rPr>
              <w:rFonts w:ascii="Verdana" w:hAnsi="Verdana"/>
              <w:sz w:val="21"/>
              <w:szCs w:val="21"/>
            </w:rPr>
            <w:fldChar w:fldCharType="end"/>
          </w:r>
          <w:r w:rsidR="002A23B3">
            <w:rPr>
              <w:rFonts w:ascii="Verdana" w:hAnsi="Verdana"/>
              <w:sz w:val="21"/>
              <w:szCs w:val="21"/>
            </w:rPr>
            <w:t xml:space="preserve"> / </w:t>
          </w:r>
          <w:r>
            <w:rPr>
              <w:rFonts w:ascii="Verdana" w:hAnsi="Verdana"/>
              <w:sz w:val="21"/>
              <w:szCs w:val="21"/>
            </w:rPr>
            <w:fldChar w:fldCharType="begin"/>
          </w:r>
          <w:r w:rsidR="002A23B3">
            <w:rPr>
              <w:rFonts w:ascii="Verdana" w:hAnsi="Verdana"/>
              <w:sz w:val="21"/>
              <w:szCs w:val="21"/>
            </w:rPr>
            <w:instrText>NUMPAGES</w:instrText>
          </w:r>
          <w:r>
            <w:rPr>
              <w:rFonts w:ascii="Verdana" w:hAnsi="Verdana"/>
              <w:sz w:val="21"/>
              <w:szCs w:val="21"/>
            </w:rPr>
            <w:fldChar w:fldCharType="separate"/>
          </w:r>
          <w:r w:rsidR="00CA71F3">
            <w:rPr>
              <w:rFonts w:ascii="Verdana" w:hAnsi="Verdana"/>
              <w:noProof/>
              <w:sz w:val="21"/>
              <w:szCs w:val="21"/>
            </w:rPr>
            <w:t>5</w:t>
          </w:r>
          <w:r>
            <w:rPr>
              <w:rFonts w:ascii="Verdana" w:hAnsi="Verdana"/>
              <w:sz w:val="21"/>
              <w:szCs w:val="21"/>
            </w:rPr>
            <w:fldChar w:fldCharType="end"/>
          </w:r>
          <w:r w:rsidR="002A23B3">
            <w:rPr>
              <w:rFonts w:ascii="Verdana" w:hAnsi="Verdana"/>
              <w:sz w:val="21"/>
              <w:szCs w:val="21"/>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BF5C" w14:textId="77777777" w:rsidR="00F17D42" w:rsidRDefault="00F17D42">
      <w:r>
        <w:separator/>
      </w:r>
    </w:p>
  </w:footnote>
  <w:footnote w:type="continuationSeparator" w:id="0">
    <w:p w14:paraId="5E03C89B" w14:textId="77777777" w:rsidR="00F17D42" w:rsidRDefault="00F1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Borders>
        <w:top w:val="single" w:sz="6" w:space="0" w:color="D6D6D6"/>
        <w:left w:val="single" w:sz="6" w:space="0" w:color="D6D6D6"/>
        <w:bottom w:val="single" w:sz="6" w:space="0" w:color="D6D6D6"/>
        <w:right w:val="single" w:sz="6" w:space="0" w:color="D6D6D6"/>
      </w:tblBorders>
      <w:tblCellMar>
        <w:top w:w="15" w:type="dxa"/>
        <w:left w:w="15" w:type="dxa"/>
        <w:bottom w:w="15" w:type="dxa"/>
        <w:right w:w="15" w:type="dxa"/>
      </w:tblCellMar>
      <w:tblLook w:val="04A0" w:firstRow="1" w:lastRow="0" w:firstColumn="1" w:lastColumn="0" w:noHBand="0" w:noVBand="1"/>
    </w:tblPr>
    <w:tblGrid>
      <w:gridCol w:w="10354"/>
      <w:gridCol w:w="96"/>
    </w:tblGrid>
    <w:tr w:rsidR="00AF2A04" w14:paraId="692941FB" w14:textId="77777777">
      <w:trPr>
        <w:divId w:val="565071138"/>
        <w:tblCellSpacing w:w="15" w:type="dxa"/>
      </w:trPr>
      <w:tc>
        <w:tcPr>
          <w:tcW w:w="5000" w:type="pct"/>
          <w:vAlign w:val="center"/>
          <w:hideMark/>
        </w:tcPr>
        <w:p w14:paraId="4E0308FA" w14:textId="77777777" w:rsidR="00AF2A04" w:rsidRDefault="002A23B3">
          <w:pPr>
            <w:spacing w:line="300" w:lineRule="atLeast"/>
            <w:jc w:val="both"/>
            <w:rPr>
              <w:rFonts w:ascii="Verdana" w:hAnsi="Verdana"/>
              <w:sz w:val="21"/>
              <w:szCs w:val="21"/>
            </w:rPr>
          </w:pPr>
          <w:r>
            <w:rPr>
              <w:rFonts w:ascii="Verdana" w:hAnsi="Verdana"/>
              <w:noProof/>
              <w:sz w:val="21"/>
              <w:szCs w:val="21"/>
            </w:rPr>
            <w:drawing>
              <wp:inline distT="0" distB="0" distL="0" distR="0" wp14:anchorId="2D7DE156" wp14:editId="513A5A50">
                <wp:extent cx="4191000" cy="457200"/>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457200"/>
                        </a:xfrm>
                        <a:prstGeom prst="rect">
                          <a:avLst/>
                        </a:prstGeom>
                        <a:noFill/>
                        <a:ln>
                          <a:noFill/>
                        </a:ln>
                      </pic:spPr>
                    </pic:pic>
                  </a:graphicData>
                </a:graphic>
              </wp:inline>
            </w:drawing>
          </w:r>
        </w:p>
      </w:tc>
      <w:tc>
        <w:tcPr>
          <w:tcW w:w="550" w:type="pct"/>
          <w:vAlign w:val="center"/>
          <w:hideMark/>
        </w:tcPr>
        <w:p w14:paraId="657C35CF" w14:textId="77777777" w:rsidR="00AF2A04" w:rsidRDefault="002A23B3">
          <w:pPr>
            <w:spacing w:line="300" w:lineRule="atLeast"/>
            <w:jc w:val="right"/>
            <w:textAlignment w:val="center"/>
            <w:divId w:val="552737042"/>
            <w:rPr>
              <w:rFonts w:ascii="Verdana" w:hAnsi="Verdana"/>
              <w:vanish/>
              <w:sz w:val="21"/>
              <w:szCs w:val="21"/>
            </w:rPr>
          </w:pPr>
          <w:r>
            <w:rPr>
              <w:rFonts w:ascii="Verdana" w:hAnsi="Verdana"/>
              <w:vanish/>
              <w:sz w:val="21"/>
              <w:szCs w:val="21"/>
            </w:rPr>
            <w:t>27/04/2022</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B3"/>
    <w:rsid w:val="00022236"/>
    <w:rsid w:val="002A23B3"/>
    <w:rsid w:val="00432DCF"/>
    <w:rsid w:val="004F73ED"/>
    <w:rsid w:val="005D16F5"/>
    <w:rsid w:val="00706176"/>
    <w:rsid w:val="00AF2A04"/>
    <w:rsid w:val="00CA71F3"/>
    <w:rsid w:val="00EA161F"/>
    <w:rsid w:val="00F0173A"/>
    <w:rsid w:val="00F17D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B86B9"/>
  <w15:docId w15:val="{6C7F6718-BD58-4483-884B-1AD5AA88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3ED"/>
    <w:rPr>
      <w:rFonts w:eastAsiaTheme="minorEastAsia"/>
      <w:sz w:val="24"/>
      <w:szCs w:val="24"/>
    </w:rPr>
  </w:style>
  <w:style w:type="paragraph" w:styleId="Ttulo1">
    <w:name w:val="heading 1"/>
    <w:basedOn w:val="Normal"/>
    <w:link w:val="Ttulo1Car"/>
    <w:qFormat/>
    <w:rsid w:val="004F73ED"/>
    <w:pPr>
      <w:spacing w:before="100" w:beforeAutospacing="1" w:after="100" w:afterAutospacing="1"/>
      <w:outlineLvl w:val="0"/>
    </w:pPr>
    <w:rPr>
      <w:b/>
      <w:bCs/>
      <w:kern w:val="36"/>
      <w:sz w:val="48"/>
      <w:szCs w:val="48"/>
    </w:rPr>
  </w:style>
  <w:style w:type="paragraph" w:styleId="Ttulo2">
    <w:name w:val="heading 2"/>
    <w:basedOn w:val="Normal"/>
    <w:link w:val="Ttulo2Car"/>
    <w:qFormat/>
    <w:rsid w:val="004F73ED"/>
    <w:pPr>
      <w:spacing w:before="100" w:beforeAutospacing="1" w:after="100" w:afterAutospacing="1"/>
      <w:outlineLvl w:val="1"/>
    </w:pPr>
    <w:rPr>
      <w:b/>
      <w:bCs/>
      <w:sz w:val="36"/>
      <w:szCs w:val="36"/>
    </w:rPr>
  </w:style>
  <w:style w:type="paragraph" w:styleId="Ttulo3">
    <w:name w:val="heading 3"/>
    <w:basedOn w:val="Normal"/>
    <w:link w:val="Ttulo3Car"/>
    <w:qFormat/>
    <w:rsid w:val="004F73ED"/>
    <w:pPr>
      <w:spacing w:before="100" w:beforeAutospacing="1" w:after="100" w:afterAutospacing="1"/>
      <w:outlineLvl w:val="2"/>
    </w:pPr>
    <w:rPr>
      <w:b/>
      <w:bCs/>
      <w:sz w:val="27"/>
      <w:szCs w:val="27"/>
    </w:rPr>
  </w:style>
  <w:style w:type="paragraph" w:styleId="Ttulo4">
    <w:name w:val="heading 4"/>
    <w:basedOn w:val="Normal"/>
    <w:link w:val="Ttulo4Car"/>
    <w:qFormat/>
    <w:rsid w:val="004F73ED"/>
    <w:pPr>
      <w:spacing w:before="100" w:beforeAutospacing="1" w:after="100" w:afterAutospacing="1"/>
      <w:outlineLvl w:val="3"/>
    </w:pPr>
    <w:rPr>
      <w:b/>
      <w:bCs/>
    </w:rPr>
  </w:style>
  <w:style w:type="paragraph" w:styleId="Ttulo5">
    <w:name w:val="heading 5"/>
    <w:basedOn w:val="Normal"/>
    <w:link w:val="Ttulo5Car"/>
    <w:qFormat/>
    <w:rsid w:val="004F73ED"/>
    <w:pPr>
      <w:spacing w:before="100" w:beforeAutospacing="1" w:after="100" w:afterAutospacing="1"/>
      <w:outlineLvl w:val="4"/>
    </w:pPr>
    <w:rPr>
      <w:b/>
      <w:bCs/>
      <w:sz w:val="20"/>
      <w:szCs w:val="20"/>
    </w:rPr>
  </w:style>
  <w:style w:type="paragraph" w:styleId="Ttulo6">
    <w:name w:val="heading 6"/>
    <w:basedOn w:val="Normal"/>
    <w:link w:val="Ttulo6Car"/>
    <w:qFormat/>
    <w:rsid w:val="004F73ED"/>
    <w:pPr>
      <w:spacing w:before="100" w:beforeAutospacing="1" w:after="100" w:afterAutospacing="1"/>
      <w:outlineLvl w:val="5"/>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4F73ED"/>
    <w:rPr>
      <w:color w:val="0000FF"/>
      <w:u w:val="single"/>
    </w:rPr>
  </w:style>
  <w:style w:type="character" w:styleId="Hipervnculovisitado">
    <w:name w:val="FollowedHyperlink"/>
    <w:basedOn w:val="Fuentedeprrafopredeter"/>
    <w:semiHidden/>
    <w:unhideWhenUsed/>
    <w:rsid w:val="004F73ED"/>
    <w:rPr>
      <w:color w:val="800080"/>
      <w:u w:val="single"/>
    </w:rPr>
  </w:style>
  <w:style w:type="character" w:styleId="CitaHTML">
    <w:name w:val="HTML Cite"/>
    <w:basedOn w:val="Fuentedeprrafopredeter"/>
    <w:semiHidden/>
    <w:unhideWhenUsed/>
    <w:rsid w:val="004F73ED"/>
    <w:rPr>
      <w:i/>
      <w:iCs/>
    </w:rPr>
  </w:style>
  <w:style w:type="character" w:styleId="DefinicinHTML">
    <w:name w:val="HTML Definition"/>
    <w:basedOn w:val="Fuentedeprrafopredeter"/>
    <w:semiHidden/>
    <w:unhideWhenUsed/>
    <w:rsid w:val="004F73ED"/>
    <w:rPr>
      <w:i/>
      <w:iCs/>
    </w:rPr>
  </w:style>
  <w:style w:type="character" w:styleId="nfasis">
    <w:name w:val="Emphasis"/>
    <w:basedOn w:val="Fuentedeprrafopredeter"/>
    <w:qFormat/>
    <w:rsid w:val="004F73ED"/>
    <w:rPr>
      <w:i/>
      <w:iCs/>
    </w:rPr>
  </w:style>
  <w:style w:type="character" w:customStyle="1" w:styleId="Ttulo1Car">
    <w:name w:val="Título 1 Car"/>
    <w:basedOn w:val="Fuentedeprrafopredeter"/>
    <w:link w:val="Ttulo1"/>
    <w:rsid w:val="004F73E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semiHidden/>
    <w:rsid w:val="004F73E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semiHidden/>
    <w:rsid w:val="004F73E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semiHidden/>
    <w:rsid w:val="004F73ED"/>
    <w:rPr>
      <w:rFonts w:asciiTheme="majorHAnsi" w:eastAsiaTheme="majorEastAsia" w:hAnsiTheme="majorHAnsi" w:cstheme="majorBidi"/>
      <w:i/>
      <w:iCs/>
      <w:color w:val="2E74B5" w:themeColor="accent1" w:themeShade="BF"/>
      <w:sz w:val="24"/>
      <w:szCs w:val="24"/>
    </w:rPr>
  </w:style>
  <w:style w:type="character" w:customStyle="1" w:styleId="Ttulo5Car">
    <w:name w:val="Título 5 Car"/>
    <w:basedOn w:val="Fuentedeprrafopredeter"/>
    <w:link w:val="Ttulo5"/>
    <w:semiHidden/>
    <w:rsid w:val="004F73ED"/>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semiHidden/>
    <w:rsid w:val="004F73ED"/>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qFormat/>
    <w:rsid w:val="004F73ED"/>
    <w:rPr>
      <w:b/>
      <w:bCs/>
    </w:rPr>
  </w:style>
  <w:style w:type="paragraph" w:customStyle="1" w:styleId="ai">
    <w:name w:val="ai"/>
    <w:basedOn w:val="Normal"/>
    <w:rsid w:val="004F73ED"/>
    <w:pPr>
      <w:spacing w:before="100" w:beforeAutospacing="1" w:after="100" w:afterAutospacing="1"/>
    </w:pPr>
  </w:style>
  <w:style w:type="paragraph" w:customStyle="1" w:styleId="ac">
    <w:name w:val="ac"/>
    <w:basedOn w:val="Normal"/>
    <w:rsid w:val="004F73ED"/>
    <w:pPr>
      <w:spacing w:before="100" w:beforeAutospacing="1" w:after="100" w:afterAutospacing="1"/>
    </w:pPr>
  </w:style>
  <w:style w:type="paragraph" w:styleId="NormalWeb">
    <w:name w:val="Normal (Web)"/>
    <w:basedOn w:val="Normal"/>
    <w:semiHidden/>
    <w:unhideWhenUsed/>
    <w:rsid w:val="004F73ED"/>
    <w:pPr>
      <w:spacing w:before="100" w:beforeAutospacing="1" w:after="100" w:afterAutospacing="1"/>
    </w:pPr>
  </w:style>
  <w:style w:type="paragraph" w:customStyle="1" w:styleId="ldf">
    <w:name w:val="ldf"/>
    <w:basedOn w:val="Normal"/>
    <w:rsid w:val="004F73ED"/>
    <w:pPr>
      <w:spacing w:before="100" w:beforeAutospacing="1" w:after="100" w:afterAutospacing="1"/>
    </w:pPr>
  </w:style>
  <w:style w:type="paragraph" w:customStyle="1" w:styleId="ldr">
    <w:name w:val="ldr"/>
    <w:basedOn w:val="Normal"/>
    <w:rsid w:val="004F73ED"/>
    <w:pPr>
      <w:spacing w:before="100" w:beforeAutospacing="1" w:after="100" w:afterAutospacing="1"/>
    </w:pPr>
  </w:style>
  <w:style w:type="paragraph" w:customStyle="1" w:styleId="ltp">
    <w:name w:val="ltp"/>
    <w:basedOn w:val="Normal"/>
    <w:rsid w:val="004F73ED"/>
    <w:pPr>
      <w:spacing w:before="100" w:beforeAutospacing="1" w:after="100" w:afterAutospacing="1"/>
    </w:pPr>
  </w:style>
  <w:style w:type="paragraph" w:customStyle="1" w:styleId="pau">
    <w:name w:val="pau"/>
    <w:basedOn w:val="Normal"/>
    <w:rsid w:val="004F73ED"/>
    <w:pPr>
      <w:spacing w:before="100" w:beforeAutospacing="1" w:after="100" w:afterAutospacing="1"/>
    </w:pPr>
  </w:style>
  <w:style w:type="paragraph" w:customStyle="1" w:styleId="ppr">
    <w:name w:val="ppr"/>
    <w:basedOn w:val="Normal"/>
    <w:rsid w:val="004F73ED"/>
    <w:pPr>
      <w:spacing w:before="100" w:beforeAutospacing="1" w:after="100" w:afterAutospacing="1"/>
    </w:pPr>
  </w:style>
  <w:style w:type="paragraph" w:customStyle="1" w:styleId="pof">
    <w:name w:val="pof"/>
    <w:basedOn w:val="Normal"/>
    <w:rsid w:val="004F73ED"/>
    <w:pPr>
      <w:spacing w:before="100" w:beforeAutospacing="1" w:after="100" w:afterAutospacing="1"/>
    </w:pPr>
  </w:style>
  <w:style w:type="paragraph" w:customStyle="1" w:styleId="pex">
    <w:name w:val="pex"/>
    <w:basedOn w:val="Normal"/>
    <w:rsid w:val="004F73ED"/>
    <w:pPr>
      <w:spacing w:before="100" w:beforeAutospacing="1" w:after="100" w:afterAutospacing="1"/>
    </w:pPr>
  </w:style>
  <w:style w:type="paragraph" w:customStyle="1" w:styleId="ctd">
    <w:name w:val="ctd"/>
    <w:basedOn w:val="Normal"/>
    <w:rsid w:val="004F73ED"/>
    <w:pPr>
      <w:spacing w:before="100" w:beforeAutospacing="1" w:after="100" w:afterAutospacing="1"/>
    </w:pPr>
  </w:style>
  <w:style w:type="paragraph" w:customStyle="1" w:styleId="jta">
    <w:name w:val="jta"/>
    <w:basedOn w:val="Normal"/>
    <w:rsid w:val="004F73ED"/>
    <w:pPr>
      <w:spacing w:before="100" w:beforeAutospacing="1" w:after="100" w:afterAutospacing="1"/>
    </w:pPr>
  </w:style>
  <w:style w:type="paragraph" w:customStyle="1" w:styleId="jcj">
    <w:name w:val="jcj"/>
    <w:basedOn w:val="Normal"/>
    <w:rsid w:val="004F73ED"/>
    <w:pPr>
      <w:spacing w:before="100" w:beforeAutospacing="1" w:after="100" w:afterAutospacing="1"/>
    </w:pPr>
  </w:style>
  <w:style w:type="paragraph" w:customStyle="1" w:styleId="jre">
    <w:name w:val="jre"/>
    <w:basedOn w:val="Normal"/>
    <w:rsid w:val="004F73ED"/>
    <w:pPr>
      <w:spacing w:before="100" w:beforeAutospacing="1" w:after="100" w:afterAutospacing="1"/>
    </w:pPr>
  </w:style>
  <w:style w:type="paragraph" w:customStyle="1" w:styleId="cre">
    <w:name w:val="cre"/>
    <w:basedOn w:val="Normal"/>
    <w:rsid w:val="004F73ED"/>
    <w:pPr>
      <w:spacing w:before="100" w:beforeAutospacing="1" w:after="100" w:afterAutospacing="1"/>
    </w:pPr>
  </w:style>
  <w:style w:type="paragraph" w:customStyle="1" w:styleId="fab">
    <w:name w:val="fab"/>
    <w:basedOn w:val="Normal"/>
    <w:rsid w:val="004F73ED"/>
    <w:pPr>
      <w:spacing w:before="100" w:beforeAutospacing="1" w:after="100" w:afterAutospacing="1"/>
    </w:pPr>
  </w:style>
  <w:style w:type="paragraph" w:customStyle="1" w:styleId="dab">
    <w:name w:val="dab"/>
    <w:basedOn w:val="Normal"/>
    <w:rsid w:val="004F73ED"/>
    <w:pPr>
      <w:spacing w:before="100" w:beforeAutospacing="1" w:after="100" w:afterAutospacing="1"/>
    </w:pPr>
  </w:style>
  <w:style w:type="paragraph" w:customStyle="1" w:styleId="ctit">
    <w:name w:val="ctit"/>
    <w:basedOn w:val="Normal"/>
    <w:rsid w:val="004F73ED"/>
    <w:pPr>
      <w:spacing w:before="100" w:beforeAutospacing="1" w:after="100" w:afterAutospacing="1"/>
    </w:pPr>
  </w:style>
  <w:style w:type="paragraph" w:customStyle="1" w:styleId="d2">
    <w:name w:val="d2"/>
    <w:basedOn w:val="Normal"/>
    <w:rsid w:val="004F73ED"/>
    <w:pPr>
      <w:spacing w:before="100" w:beforeAutospacing="1" w:after="100" w:afterAutospacing="1"/>
    </w:pPr>
  </w:style>
  <w:style w:type="paragraph" w:customStyle="1" w:styleId="d3">
    <w:name w:val="d3"/>
    <w:basedOn w:val="Normal"/>
    <w:rsid w:val="004F73ED"/>
    <w:pPr>
      <w:spacing w:before="100" w:beforeAutospacing="1" w:after="100" w:afterAutospacing="1"/>
    </w:pPr>
  </w:style>
  <w:style w:type="paragraph" w:customStyle="1" w:styleId="d4">
    <w:name w:val="d4"/>
    <w:basedOn w:val="Normal"/>
    <w:rsid w:val="004F73ED"/>
    <w:pPr>
      <w:spacing w:before="100" w:beforeAutospacing="1" w:after="100" w:afterAutospacing="1"/>
    </w:pPr>
  </w:style>
  <w:style w:type="paragraph" w:customStyle="1" w:styleId="d5">
    <w:name w:val="d5"/>
    <w:basedOn w:val="Normal"/>
    <w:rsid w:val="004F73ED"/>
    <w:pPr>
      <w:spacing w:before="100" w:beforeAutospacing="1" w:after="100" w:afterAutospacing="1"/>
    </w:pPr>
  </w:style>
  <w:style w:type="paragraph" w:customStyle="1" w:styleId="d6">
    <w:name w:val="d6"/>
    <w:basedOn w:val="Normal"/>
    <w:rsid w:val="004F73ED"/>
    <w:pPr>
      <w:spacing w:before="100" w:beforeAutospacing="1" w:after="100" w:afterAutospacing="1"/>
    </w:pPr>
  </w:style>
  <w:style w:type="paragraph" w:customStyle="1" w:styleId="d7">
    <w:name w:val="d7"/>
    <w:basedOn w:val="Normal"/>
    <w:rsid w:val="004F73ED"/>
    <w:pPr>
      <w:spacing w:before="100" w:beforeAutospacing="1" w:after="100" w:afterAutospacing="1"/>
    </w:pPr>
  </w:style>
  <w:style w:type="paragraph" w:customStyle="1" w:styleId="fau">
    <w:name w:val="fau"/>
    <w:basedOn w:val="Normal"/>
    <w:rsid w:val="004F73ED"/>
    <w:pPr>
      <w:spacing w:before="100" w:beforeAutospacing="1" w:after="100" w:afterAutospacing="1"/>
    </w:pPr>
  </w:style>
  <w:style w:type="paragraph" w:customStyle="1" w:styleId="lca">
    <w:name w:val="lca"/>
    <w:basedOn w:val="Normal"/>
    <w:rsid w:val="004F73ED"/>
    <w:pPr>
      <w:spacing w:before="100" w:beforeAutospacing="1" w:after="100" w:afterAutospacing="1"/>
    </w:pPr>
  </w:style>
  <w:style w:type="paragraph" w:customStyle="1" w:styleId="lfe">
    <w:name w:val="lfe"/>
    <w:basedOn w:val="Normal"/>
    <w:rsid w:val="004F73ED"/>
    <w:pPr>
      <w:spacing w:before="100" w:beforeAutospacing="1" w:after="100" w:afterAutospacing="1"/>
    </w:pPr>
  </w:style>
  <w:style w:type="paragraph" w:customStyle="1" w:styleId="lin">
    <w:name w:val="lin"/>
    <w:basedOn w:val="Normal"/>
    <w:rsid w:val="004F73ED"/>
    <w:pPr>
      <w:spacing w:before="100" w:beforeAutospacing="1" w:after="100" w:afterAutospacing="1"/>
    </w:pPr>
  </w:style>
  <w:style w:type="paragraph" w:customStyle="1" w:styleId="llu">
    <w:name w:val="llu"/>
    <w:basedOn w:val="Normal"/>
    <w:rsid w:val="004F73ED"/>
    <w:pPr>
      <w:spacing w:before="100" w:beforeAutospacing="1" w:after="100" w:afterAutospacing="1"/>
    </w:pPr>
  </w:style>
  <w:style w:type="paragraph" w:customStyle="1" w:styleId="lnm">
    <w:name w:val="lnm"/>
    <w:basedOn w:val="Normal"/>
    <w:rsid w:val="004F73ED"/>
    <w:pPr>
      <w:spacing w:before="100" w:beforeAutospacing="1" w:after="100" w:afterAutospacing="1"/>
    </w:pPr>
  </w:style>
  <w:style w:type="paragraph" w:customStyle="1" w:styleId="lps">
    <w:name w:val="lps"/>
    <w:basedOn w:val="Normal"/>
    <w:rsid w:val="004F73ED"/>
    <w:pPr>
      <w:spacing w:before="100" w:beforeAutospacing="1" w:after="100" w:afterAutospacing="1"/>
    </w:pPr>
  </w:style>
  <w:style w:type="paragraph" w:customStyle="1" w:styleId="dfr">
    <w:name w:val="dfr"/>
    <w:basedOn w:val="Normal"/>
    <w:rsid w:val="004F73ED"/>
    <w:pPr>
      <w:spacing w:before="100" w:beforeAutospacing="1" w:after="100" w:afterAutospacing="1"/>
    </w:pPr>
    <w:rPr>
      <w:u w:val="single"/>
    </w:rPr>
  </w:style>
  <w:style w:type="paragraph" w:customStyle="1" w:styleId="titulo">
    <w:name w:val="titulo"/>
    <w:basedOn w:val="Normal"/>
    <w:rsid w:val="004F73ED"/>
    <w:pPr>
      <w:spacing w:before="100" w:beforeAutospacing="1" w:after="100" w:afterAutospacing="1"/>
    </w:pPr>
  </w:style>
  <w:style w:type="paragraph" w:customStyle="1" w:styleId="cdin">
    <w:name w:val="cdin"/>
    <w:basedOn w:val="Normal"/>
    <w:rsid w:val="004F73ED"/>
    <w:pPr>
      <w:spacing w:before="100" w:beforeAutospacing="1" w:after="100" w:afterAutospacing="1"/>
    </w:pPr>
  </w:style>
  <w:style w:type="paragraph" w:customStyle="1" w:styleId="jpte">
    <w:name w:val="jpte"/>
    <w:basedOn w:val="Normal"/>
    <w:rsid w:val="004F73ED"/>
    <w:pPr>
      <w:spacing w:before="100" w:beforeAutospacing="1" w:after="100" w:afterAutospacing="1"/>
    </w:pPr>
  </w:style>
  <w:style w:type="paragraph" w:customStyle="1" w:styleId="a">
    <w:name w:val="a"/>
    <w:basedOn w:val="Normal"/>
    <w:rsid w:val="004F73ED"/>
    <w:pPr>
      <w:spacing w:before="100" w:beforeAutospacing="1" w:after="100" w:afterAutospacing="1"/>
    </w:pPr>
  </w:style>
  <w:style w:type="paragraph" w:customStyle="1" w:styleId="notafinal">
    <w:name w:val="notafinal"/>
    <w:basedOn w:val="Normal"/>
    <w:rsid w:val="004F73ED"/>
    <w:pPr>
      <w:spacing w:before="100" w:beforeAutospacing="1" w:after="100" w:afterAutospacing="1"/>
    </w:pPr>
    <w:rPr>
      <w:b/>
      <w:bCs/>
      <w:color w:val="9F2943"/>
    </w:rPr>
  </w:style>
  <w:style w:type="paragraph" w:customStyle="1" w:styleId="firstlevelcheck">
    <w:name w:val="firstlevelcheck"/>
    <w:basedOn w:val="Normal"/>
    <w:rsid w:val="004F73ED"/>
    <w:pPr>
      <w:spacing w:before="100" w:beforeAutospacing="1" w:after="100" w:afterAutospacing="1"/>
    </w:pPr>
    <w:rPr>
      <w:b/>
      <w:bCs/>
    </w:rPr>
  </w:style>
  <w:style w:type="paragraph" w:customStyle="1" w:styleId="secondlevelcheck">
    <w:name w:val="secondlevelcheck"/>
    <w:basedOn w:val="Normal"/>
    <w:rsid w:val="004F73ED"/>
    <w:pPr>
      <w:spacing w:before="100" w:beforeAutospacing="1" w:after="100" w:afterAutospacing="1"/>
    </w:pPr>
    <w:rPr>
      <w:b/>
      <w:bCs/>
      <w:sz w:val="20"/>
      <w:szCs w:val="20"/>
    </w:rPr>
  </w:style>
  <w:style w:type="paragraph" w:customStyle="1" w:styleId="secondlevelchecktext">
    <w:name w:val="secondlevelchecktext"/>
    <w:basedOn w:val="Normal"/>
    <w:rsid w:val="004F73ED"/>
    <w:pPr>
      <w:spacing w:before="100" w:beforeAutospacing="1" w:after="100" w:afterAutospacing="1"/>
    </w:pPr>
    <w:rPr>
      <w:sz w:val="17"/>
      <w:szCs w:val="17"/>
    </w:rPr>
  </w:style>
  <w:style w:type="paragraph" w:customStyle="1" w:styleId="rgroup">
    <w:name w:val="rgroup"/>
    <w:basedOn w:val="Normal"/>
    <w:rsid w:val="004F73ED"/>
    <w:pPr>
      <w:spacing w:before="100" w:beforeAutospacing="1" w:after="100" w:afterAutospacing="1"/>
    </w:pPr>
    <w:rPr>
      <w:sz w:val="22"/>
      <w:szCs w:val="22"/>
    </w:rPr>
  </w:style>
  <w:style w:type="paragraph" w:customStyle="1" w:styleId="marginlevel1">
    <w:name w:val="marginlevel1"/>
    <w:basedOn w:val="Normal"/>
    <w:rsid w:val="004F73ED"/>
    <w:pPr>
      <w:spacing w:before="100" w:beforeAutospacing="1" w:after="100" w:afterAutospacing="1"/>
      <w:ind w:left="225"/>
    </w:pPr>
    <w:rPr>
      <w:sz w:val="20"/>
      <w:szCs w:val="20"/>
    </w:rPr>
  </w:style>
  <w:style w:type="paragraph" w:customStyle="1" w:styleId="marginlevel2">
    <w:name w:val="marginlevel2"/>
    <w:basedOn w:val="Normal"/>
    <w:rsid w:val="004F73ED"/>
    <w:pPr>
      <w:spacing w:before="100" w:beforeAutospacing="1" w:after="100" w:afterAutospacing="1"/>
      <w:ind w:left="975"/>
    </w:pPr>
    <w:rPr>
      <w:sz w:val="20"/>
      <w:szCs w:val="20"/>
    </w:rPr>
  </w:style>
  <w:style w:type="paragraph" w:customStyle="1" w:styleId="textheaderlevel1">
    <w:name w:val="textheaderlevel1"/>
    <w:basedOn w:val="Normal"/>
    <w:rsid w:val="004F73ED"/>
    <w:pPr>
      <w:spacing w:before="100" w:beforeAutospacing="1" w:after="100" w:afterAutospacing="1"/>
    </w:pPr>
    <w:rPr>
      <w:sz w:val="23"/>
      <w:szCs w:val="23"/>
    </w:rPr>
  </w:style>
  <w:style w:type="paragraph" w:customStyle="1" w:styleId="textheaderlevel2">
    <w:name w:val="textheaderlevel2"/>
    <w:basedOn w:val="Normal"/>
    <w:rsid w:val="004F73ED"/>
    <w:pPr>
      <w:spacing w:before="100" w:beforeAutospacing="1" w:after="100" w:afterAutospacing="1"/>
    </w:pPr>
    <w:rPr>
      <w:sz w:val="22"/>
      <w:szCs w:val="22"/>
    </w:rPr>
  </w:style>
  <w:style w:type="paragraph" w:customStyle="1" w:styleId="optionaltext">
    <w:name w:val="optionaltext"/>
    <w:basedOn w:val="Normal"/>
    <w:rsid w:val="004F73ED"/>
    <w:pPr>
      <w:spacing w:before="100" w:beforeAutospacing="1" w:after="100" w:afterAutospacing="1"/>
    </w:pPr>
    <w:rPr>
      <w:b/>
      <w:bCs/>
      <w:i/>
      <w:iCs/>
      <w:color w:val="CC0000"/>
      <w:u w:val="single"/>
    </w:rPr>
  </w:style>
  <w:style w:type="paragraph" w:customStyle="1" w:styleId="wrapper">
    <w:name w:val="wrapper"/>
    <w:basedOn w:val="Normal"/>
    <w:rsid w:val="004F73ED"/>
    <w:pPr>
      <w:spacing w:before="100" w:beforeAutospacing="1" w:after="100" w:afterAutospacing="1"/>
      <w:ind w:left="300"/>
    </w:pPr>
  </w:style>
  <w:style w:type="paragraph" w:customStyle="1" w:styleId="wordor">
    <w:name w:val="wordor"/>
    <w:basedOn w:val="Normal"/>
    <w:rsid w:val="004F73ED"/>
    <w:pPr>
      <w:spacing w:before="100" w:beforeAutospacing="1" w:after="100" w:afterAutospacing="1"/>
    </w:pPr>
    <w:rPr>
      <w:color w:val="CC0000"/>
    </w:rPr>
  </w:style>
  <w:style w:type="paragraph" w:customStyle="1" w:styleId="options-radio-group-radio-box">
    <w:name w:val="options-radio-group-radio-box"/>
    <w:basedOn w:val="Normal"/>
    <w:rsid w:val="004F73ED"/>
    <w:pPr>
      <w:spacing w:before="100" w:beforeAutospacing="1" w:after="100" w:afterAutospacing="1"/>
    </w:pPr>
    <w:rPr>
      <w:b/>
      <w:bCs/>
      <w:i/>
      <w:iCs/>
      <w:color w:val="CC0000"/>
      <w:u w:val="single"/>
    </w:rPr>
  </w:style>
  <w:style w:type="paragraph" w:customStyle="1" w:styleId="Encabezado1">
    <w:name w:val="Encabezado1"/>
    <w:basedOn w:val="Normal"/>
    <w:rsid w:val="004F73ED"/>
    <w:pPr>
      <w:spacing w:before="100" w:beforeAutospacing="1" w:after="300"/>
    </w:pPr>
  </w:style>
  <w:style w:type="paragraph" w:customStyle="1" w:styleId="tabslistcontrol1">
    <w:name w:val="tabslistcontrol1"/>
    <w:basedOn w:val="Normal"/>
    <w:rsid w:val="004F73ED"/>
    <w:pPr>
      <w:spacing w:before="100" w:beforeAutospacing="1" w:after="100" w:afterAutospacing="1"/>
    </w:pPr>
  </w:style>
  <w:style w:type="paragraph" w:customStyle="1" w:styleId="Piedepgina1">
    <w:name w:val="Pie de página1"/>
    <w:basedOn w:val="Normal"/>
    <w:rsid w:val="004F73ED"/>
    <w:pPr>
      <w:spacing w:before="100" w:beforeAutospacing="1" w:after="100" w:afterAutospacing="1"/>
    </w:pPr>
  </w:style>
  <w:style w:type="paragraph" w:customStyle="1" w:styleId="titleselectedtext">
    <w:name w:val="titleselectedtext"/>
    <w:basedOn w:val="Normal"/>
    <w:rsid w:val="004F73ED"/>
    <w:pPr>
      <w:spacing w:before="100" w:beforeAutospacing="1" w:after="100" w:afterAutospacing="1" w:line="390" w:lineRule="atLeast"/>
      <w:jc w:val="center"/>
    </w:pPr>
    <w:rPr>
      <w:b/>
      <w:bCs/>
      <w:color w:val="8E1537"/>
      <w:sz w:val="27"/>
      <w:szCs w:val="27"/>
    </w:rPr>
  </w:style>
  <w:style w:type="paragraph" w:customStyle="1" w:styleId="drec">
    <w:name w:val="drec"/>
    <w:basedOn w:val="Normal"/>
    <w:rsid w:val="004F73ED"/>
    <w:pPr>
      <w:pBdr>
        <w:top w:val="single" w:sz="6" w:space="12" w:color="DBDBDB"/>
        <w:left w:val="single" w:sz="6" w:space="12" w:color="DBDBDB"/>
        <w:bottom w:val="single" w:sz="6" w:space="12" w:color="DBDBDB"/>
        <w:right w:val="single" w:sz="6" w:space="12" w:color="DBDBDB"/>
      </w:pBdr>
      <w:spacing w:before="240" w:after="100" w:afterAutospacing="1"/>
    </w:pPr>
  </w:style>
  <w:style w:type="paragraph" w:customStyle="1" w:styleId="de">
    <w:name w:val="de"/>
    <w:basedOn w:val="Normal"/>
    <w:rsid w:val="004F73ED"/>
    <w:pPr>
      <w:shd w:val="clear" w:color="auto" w:fill="F3F3F3"/>
      <w:spacing w:before="100" w:beforeAutospacing="1" w:after="100" w:afterAutospacing="1"/>
    </w:pPr>
  </w:style>
  <w:style w:type="paragraph" w:customStyle="1" w:styleId="pireportclusterdescription">
    <w:name w:val="pireportclusterdescription"/>
    <w:basedOn w:val="Normal"/>
    <w:rsid w:val="004F73ED"/>
    <w:pPr>
      <w:pBdr>
        <w:bottom w:val="single" w:sz="6" w:space="0" w:color="C3D4E6"/>
      </w:pBdr>
      <w:spacing w:before="150" w:after="75"/>
      <w:ind w:left="600" w:right="600"/>
    </w:pPr>
    <w:rPr>
      <w:b/>
      <w:bCs/>
      <w:caps/>
      <w:color w:val="00406C"/>
      <w:sz w:val="26"/>
      <w:szCs w:val="26"/>
    </w:rPr>
  </w:style>
  <w:style w:type="paragraph" w:customStyle="1" w:styleId="pireportdocumenttitle">
    <w:name w:val="pireportdocumenttitle"/>
    <w:basedOn w:val="Normal"/>
    <w:rsid w:val="004F73ED"/>
    <w:pPr>
      <w:spacing w:before="150" w:after="100" w:afterAutospacing="1"/>
    </w:pPr>
    <w:rPr>
      <w:b/>
      <w:bCs/>
      <w:sz w:val="20"/>
      <w:szCs w:val="20"/>
    </w:rPr>
  </w:style>
  <w:style w:type="paragraph" w:customStyle="1" w:styleId="pireportfragment">
    <w:name w:val="pireportfragment"/>
    <w:basedOn w:val="Normal"/>
    <w:rsid w:val="004F73ED"/>
    <w:pPr>
      <w:spacing w:before="150" w:after="100" w:afterAutospacing="1"/>
      <w:ind w:left="300"/>
      <w:jc w:val="both"/>
    </w:pPr>
    <w:rPr>
      <w:sz w:val="18"/>
      <w:szCs w:val="18"/>
    </w:rPr>
  </w:style>
  <w:style w:type="paragraph" w:customStyle="1" w:styleId="exisisc">
    <w:name w:val="exisisc"/>
    <w:basedOn w:val="Normal"/>
    <w:rsid w:val="004F73ED"/>
    <w:pPr>
      <w:spacing w:before="100" w:beforeAutospacing="1" w:after="100" w:afterAutospacing="1"/>
    </w:pPr>
    <w:rPr>
      <w:vanish/>
    </w:rPr>
  </w:style>
  <w:style w:type="paragraph" w:customStyle="1" w:styleId="verredaccionesexport">
    <w:name w:val="verredaccionesexport"/>
    <w:basedOn w:val="Normal"/>
    <w:rsid w:val="004F73ED"/>
    <w:pPr>
      <w:spacing w:before="450" w:after="450"/>
      <w:ind w:left="450" w:right="450"/>
    </w:pPr>
  </w:style>
  <w:style w:type="paragraph" w:customStyle="1" w:styleId="ccn">
    <w:name w:val="ccn"/>
    <w:basedOn w:val="Normal"/>
    <w:rsid w:val="004F73ED"/>
    <w:pPr>
      <w:shd w:val="clear" w:color="auto" w:fill="DBDBDB"/>
      <w:spacing w:before="100" w:beforeAutospacing="1" w:after="120"/>
    </w:pPr>
  </w:style>
  <w:style w:type="paragraph" w:customStyle="1" w:styleId="h2">
    <w:name w:val="h2"/>
    <w:basedOn w:val="Normal"/>
    <w:rsid w:val="004F73ED"/>
    <w:pPr>
      <w:spacing w:before="100" w:beforeAutospacing="1" w:after="105"/>
      <w:ind w:left="435"/>
    </w:pPr>
    <w:rPr>
      <w:b/>
      <w:bCs/>
      <w:color w:val="9F2943"/>
      <w:sz w:val="26"/>
      <w:szCs w:val="26"/>
    </w:rPr>
  </w:style>
  <w:style w:type="paragraph" w:customStyle="1" w:styleId="plusminusgroup-text">
    <w:name w:val="plusminusgroup-text"/>
    <w:basedOn w:val="Normal"/>
    <w:rsid w:val="004F73ED"/>
    <w:pPr>
      <w:spacing w:before="100" w:beforeAutospacing="1" w:after="100" w:afterAutospacing="1"/>
    </w:pPr>
  </w:style>
  <w:style w:type="paragraph" w:customStyle="1" w:styleId="container">
    <w:name w:val="container"/>
    <w:basedOn w:val="Normal"/>
    <w:rsid w:val="004F73ED"/>
    <w:pPr>
      <w:spacing w:before="100" w:beforeAutospacing="1" w:after="100" w:afterAutospacing="1"/>
    </w:pPr>
  </w:style>
  <w:style w:type="paragraph" w:customStyle="1" w:styleId="logo">
    <w:name w:val="logo"/>
    <w:basedOn w:val="Normal"/>
    <w:rsid w:val="004F73ED"/>
    <w:pPr>
      <w:spacing w:before="100" w:beforeAutospacing="1" w:after="100" w:afterAutospacing="1"/>
    </w:pPr>
  </w:style>
  <w:style w:type="paragraph" w:customStyle="1" w:styleId="Fecha1">
    <w:name w:val="Fecha1"/>
    <w:basedOn w:val="Normal"/>
    <w:rsid w:val="004F73ED"/>
    <w:pPr>
      <w:spacing w:before="100" w:beforeAutospacing="1" w:after="100" w:afterAutospacing="1"/>
    </w:pPr>
  </w:style>
  <w:style w:type="paragraph" w:customStyle="1" w:styleId="legaltexttd">
    <w:name w:val="legaltexttd"/>
    <w:basedOn w:val="Normal"/>
    <w:rsid w:val="004F73ED"/>
    <w:pPr>
      <w:spacing w:before="100" w:beforeAutospacing="1" w:after="100" w:afterAutospacing="1"/>
    </w:pPr>
  </w:style>
  <w:style w:type="paragraph" w:customStyle="1" w:styleId="pagesnumbertd">
    <w:name w:val="pagesnumbertd"/>
    <w:basedOn w:val="Normal"/>
    <w:rsid w:val="004F73ED"/>
    <w:pPr>
      <w:spacing w:before="100" w:beforeAutospacing="1" w:after="100" w:afterAutospacing="1"/>
    </w:pPr>
  </w:style>
  <w:style w:type="paragraph" w:customStyle="1" w:styleId="idu">
    <w:name w:val="idu"/>
    <w:basedOn w:val="Normal"/>
    <w:rsid w:val="004F73ED"/>
    <w:pPr>
      <w:spacing w:before="100" w:beforeAutospacing="1" w:after="100" w:afterAutospacing="1"/>
    </w:pPr>
  </w:style>
  <w:style w:type="paragraph" w:customStyle="1" w:styleId="text">
    <w:name w:val="text"/>
    <w:basedOn w:val="Normal"/>
    <w:rsid w:val="004F73ED"/>
    <w:pPr>
      <w:spacing w:before="100" w:beforeAutospacing="1" w:after="100" w:afterAutospacing="1"/>
    </w:pPr>
  </w:style>
  <w:style w:type="paragraph" w:customStyle="1" w:styleId="legaltext">
    <w:name w:val="legaltext"/>
    <w:basedOn w:val="Normal"/>
    <w:rsid w:val="004F73ED"/>
    <w:pPr>
      <w:spacing w:before="100" w:beforeAutospacing="1" w:after="100" w:afterAutospacing="1"/>
    </w:pPr>
  </w:style>
  <w:style w:type="paragraph" w:customStyle="1" w:styleId="pagesnumber">
    <w:name w:val="pagesnumber"/>
    <w:basedOn w:val="Normal"/>
    <w:rsid w:val="004F73ED"/>
    <w:pPr>
      <w:spacing w:before="100" w:beforeAutospacing="1" w:after="100" w:afterAutospacing="1"/>
    </w:pPr>
  </w:style>
  <w:style w:type="paragraph" w:customStyle="1" w:styleId="tableitem">
    <w:name w:val="tableitem"/>
    <w:basedOn w:val="Normal"/>
    <w:rsid w:val="004F73ED"/>
    <w:pPr>
      <w:spacing w:before="100" w:beforeAutospacing="1" w:after="100" w:afterAutospacing="1"/>
    </w:pPr>
  </w:style>
  <w:style w:type="paragraph" w:customStyle="1" w:styleId="jcon">
    <w:name w:val="jcon"/>
    <w:basedOn w:val="Normal"/>
    <w:rsid w:val="004F73ED"/>
    <w:pPr>
      <w:spacing w:before="100" w:beforeAutospacing="1" w:after="100" w:afterAutospacing="1"/>
    </w:pPr>
  </w:style>
  <w:style w:type="paragraph" w:customStyle="1" w:styleId="av">
    <w:name w:val="av"/>
    <w:basedOn w:val="Normal"/>
    <w:rsid w:val="004F73ED"/>
    <w:pPr>
      <w:spacing w:before="100" w:beforeAutospacing="1" w:after="100" w:afterAutospacing="1"/>
    </w:pPr>
  </w:style>
  <w:style w:type="paragraph" w:customStyle="1" w:styleId="avf">
    <w:name w:val="avf"/>
    <w:basedOn w:val="Normal"/>
    <w:rsid w:val="004F73ED"/>
    <w:pPr>
      <w:spacing w:before="100" w:beforeAutospacing="1" w:after="100" w:afterAutospacing="1"/>
    </w:pPr>
  </w:style>
  <w:style w:type="paragraph" w:customStyle="1" w:styleId="der">
    <w:name w:val="der"/>
    <w:basedOn w:val="Normal"/>
    <w:rsid w:val="004F73ED"/>
    <w:pPr>
      <w:spacing w:before="100" w:beforeAutospacing="1" w:after="100" w:afterAutospacing="1"/>
    </w:pPr>
  </w:style>
  <w:style w:type="paragraph" w:customStyle="1" w:styleId="ccnoff">
    <w:name w:val="ccnoff"/>
    <w:basedOn w:val="Normal"/>
    <w:rsid w:val="004F73ED"/>
    <w:pPr>
      <w:spacing w:before="100" w:beforeAutospacing="1" w:after="100" w:afterAutospacing="1"/>
    </w:pPr>
  </w:style>
  <w:style w:type="paragraph" w:customStyle="1" w:styleId="rea">
    <w:name w:val="rea"/>
    <w:basedOn w:val="Normal"/>
    <w:rsid w:val="004F73ED"/>
    <w:pPr>
      <w:spacing w:before="100" w:beforeAutospacing="1" w:after="100" w:afterAutospacing="1"/>
    </w:pPr>
  </w:style>
  <w:style w:type="paragraph" w:customStyle="1" w:styleId="d1">
    <w:name w:val="d1"/>
    <w:basedOn w:val="Normal"/>
    <w:rsid w:val="004F73ED"/>
    <w:pPr>
      <w:spacing w:before="100" w:beforeAutospacing="1" w:after="100" w:afterAutospacing="1"/>
    </w:pPr>
  </w:style>
  <w:style w:type="paragraph" w:customStyle="1" w:styleId="dsf">
    <w:name w:val="dsf"/>
    <w:basedOn w:val="Normal"/>
    <w:rsid w:val="004F73ED"/>
    <w:pPr>
      <w:spacing w:before="100" w:beforeAutospacing="1" w:after="100" w:afterAutospacing="1"/>
    </w:pPr>
  </w:style>
  <w:style w:type="paragraph" w:customStyle="1" w:styleId="h3">
    <w:name w:val="h3"/>
    <w:basedOn w:val="Normal"/>
    <w:rsid w:val="004F73ED"/>
    <w:pPr>
      <w:spacing w:before="100" w:beforeAutospacing="1" w:after="100" w:afterAutospacing="1"/>
    </w:pPr>
  </w:style>
  <w:style w:type="paragraph" w:customStyle="1" w:styleId="fco">
    <w:name w:val="fco"/>
    <w:basedOn w:val="Normal"/>
    <w:rsid w:val="004F73ED"/>
    <w:pPr>
      <w:spacing w:before="100" w:beforeAutospacing="1" w:after="100" w:afterAutospacing="1"/>
    </w:pPr>
  </w:style>
  <w:style w:type="paragraph" w:customStyle="1" w:styleId="da">
    <w:name w:val="da"/>
    <w:basedOn w:val="Normal"/>
    <w:rsid w:val="004F73ED"/>
    <w:pPr>
      <w:spacing w:before="100" w:beforeAutospacing="1" w:after="100" w:afterAutospacing="1"/>
    </w:pPr>
  </w:style>
  <w:style w:type="paragraph" w:customStyle="1" w:styleId="op">
    <w:name w:val="op"/>
    <w:basedOn w:val="Normal"/>
    <w:rsid w:val="004F73ED"/>
    <w:pPr>
      <w:spacing w:before="100" w:beforeAutospacing="1" w:after="100" w:afterAutospacing="1"/>
    </w:pPr>
  </w:style>
  <w:style w:type="paragraph" w:customStyle="1" w:styleId="cl">
    <w:name w:val="cl"/>
    <w:basedOn w:val="Normal"/>
    <w:rsid w:val="004F73ED"/>
    <w:pPr>
      <w:spacing w:before="100" w:beforeAutospacing="1" w:after="100" w:afterAutospacing="1"/>
    </w:pPr>
  </w:style>
  <w:style w:type="paragraph" w:customStyle="1" w:styleId="cn">
    <w:name w:val="cn"/>
    <w:basedOn w:val="Normal"/>
    <w:rsid w:val="004F73ED"/>
    <w:pPr>
      <w:spacing w:before="100" w:beforeAutospacing="1" w:after="100" w:afterAutospacing="1"/>
    </w:pPr>
  </w:style>
  <w:style w:type="paragraph" w:customStyle="1" w:styleId="ad">
    <w:name w:val="ad"/>
    <w:basedOn w:val="Normal"/>
    <w:rsid w:val="004F73ED"/>
    <w:pPr>
      <w:spacing w:before="100" w:beforeAutospacing="1" w:after="100" w:afterAutospacing="1"/>
    </w:pPr>
  </w:style>
  <w:style w:type="paragraph" w:customStyle="1" w:styleId="aj">
    <w:name w:val="aj"/>
    <w:basedOn w:val="Normal"/>
    <w:rsid w:val="004F73ED"/>
    <w:pPr>
      <w:spacing w:before="100" w:beforeAutospacing="1" w:after="100" w:afterAutospacing="1"/>
    </w:pPr>
  </w:style>
  <w:style w:type="paragraph" w:customStyle="1" w:styleId="cplus">
    <w:name w:val="cplus"/>
    <w:basedOn w:val="Normal"/>
    <w:rsid w:val="004F73ED"/>
    <w:pPr>
      <w:spacing w:before="100" w:beforeAutospacing="1" w:after="100" w:afterAutospacing="1"/>
    </w:pPr>
  </w:style>
  <w:style w:type="paragraph" w:customStyle="1" w:styleId="cdes">
    <w:name w:val="cdes"/>
    <w:basedOn w:val="Normal"/>
    <w:rsid w:val="004F73ED"/>
    <w:pPr>
      <w:spacing w:before="100" w:beforeAutospacing="1" w:after="100" w:afterAutospacing="1"/>
    </w:pPr>
  </w:style>
  <w:style w:type="paragraph" w:customStyle="1" w:styleId="jfav">
    <w:name w:val="jfav"/>
    <w:basedOn w:val="Normal"/>
    <w:rsid w:val="004F73ED"/>
    <w:pPr>
      <w:spacing w:before="100" w:beforeAutospacing="1" w:after="100" w:afterAutospacing="1"/>
    </w:pPr>
  </w:style>
  <w:style w:type="paragraph" w:customStyle="1" w:styleId="jva">
    <w:name w:val="jva"/>
    <w:basedOn w:val="Normal"/>
    <w:rsid w:val="004F73ED"/>
    <w:pPr>
      <w:spacing w:before="100" w:beforeAutospacing="1" w:after="100" w:afterAutospacing="1"/>
    </w:pPr>
  </w:style>
  <w:style w:type="paragraph" w:customStyle="1" w:styleId="wk-shortlist-head">
    <w:name w:val="wk-shortlist-head"/>
    <w:basedOn w:val="Normal"/>
    <w:rsid w:val="004F73ED"/>
    <w:pPr>
      <w:spacing w:before="100" w:beforeAutospacing="1" w:after="100" w:afterAutospacing="1"/>
    </w:pPr>
  </w:style>
  <w:style w:type="paragraph" w:customStyle="1" w:styleId="wk-shortlist-content">
    <w:name w:val="wk-shortlist-content"/>
    <w:basedOn w:val="Normal"/>
    <w:rsid w:val="004F73ED"/>
    <w:pPr>
      <w:spacing w:before="100" w:beforeAutospacing="1" w:after="100" w:afterAutospacing="1"/>
    </w:pPr>
  </w:style>
  <w:style w:type="paragraph" w:customStyle="1" w:styleId="level1">
    <w:name w:val="level1"/>
    <w:basedOn w:val="Normal"/>
    <w:rsid w:val="004F73ED"/>
    <w:pPr>
      <w:spacing w:before="100" w:beforeAutospacing="1" w:after="100" w:afterAutospacing="1"/>
    </w:pPr>
  </w:style>
  <w:style w:type="paragraph" w:customStyle="1" w:styleId="h4">
    <w:name w:val="h4"/>
    <w:basedOn w:val="Normal"/>
    <w:rsid w:val="004F73ED"/>
    <w:pPr>
      <w:spacing w:before="100" w:beforeAutospacing="1" w:after="100" w:afterAutospacing="1"/>
    </w:pPr>
  </w:style>
  <w:style w:type="paragraph" w:customStyle="1" w:styleId="impar">
    <w:name w:val="impar"/>
    <w:basedOn w:val="Normal"/>
    <w:rsid w:val="004F73ED"/>
    <w:pPr>
      <w:spacing w:before="100" w:beforeAutospacing="1" w:after="100" w:afterAutospacing="1"/>
    </w:pPr>
  </w:style>
  <w:style w:type="paragraph" w:customStyle="1" w:styleId="wk-text-vermas">
    <w:name w:val="wk-text-vermas"/>
    <w:basedOn w:val="Normal"/>
    <w:rsid w:val="004F73ED"/>
    <w:pPr>
      <w:spacing w:before="100" w:beforeAutospacing="1" w:after="100" w:afterAutospacing="1"/>
    </w:pPr>
  </w:style>
  <w:style w:type="paragraph" w:customStyle="1" w:styleId="wk-icon-vermas">
    <w:name w:val="wk-icon-vermas"/>
    <w:basedOn w:val="Normal"/>
    <w:rsid w:val="004F73ED"/>
    <w:pPr>
      <w:spacing w:before="100" w:beforeAutospacing="1" w:after="100" w:afterAutospacing="1"/>
    </w:pPr>
  </w:style>
  <w:style w:type="paragraph" w:customStyle="1" w:styleId="listprecepts">
    <w:name w:val="listprecepts"/>
    <w:basedOn w:val="Normal"/>
    <w:rsid w:val="004F73ED"/>
    <w:pPr>
      <w:spacing w:before="100" w:beforeAutospacing="1" w:after="100" w:afterAutospacing="1"/>
    </w:pPr>
  </w:style>
  <w:style w:type="paragraph" w:customStyle="1" w:styleId="mode-less">
    <w:name w:val="mode-less"/>
    <w:basedOn w:val="Normal"/>
    <w:rsid w:val="004F73ED"/>
    <w:pPr>
      <w:spacing w:before="100" w:beforeAutospacing="1" w:after="100" w:afterAutospacing="1"/>
    </w:pPr>
  </w:style>
  <w:style w:type="character" w:customStyle="1" w:styleId="su">
    <w:name w:val="su"/>
    <w:basedOn w:val="Fuentedeprrafopredeter"/>
    <w:rsid w:val="004F73ED"/>
  </w:style>
  <w:style w:type="character" w:customStyle="1" w:styleId="titulodocesencial">
    <w:name w:val="titulo_docesencial"/>
    <w:basedOn w:val="Fuentedeprrafopredeter"/>
    <w:rsid w:val="004F73ED"/>
  </w:style>
  <w:style w:type="character" w:customStyle="1" w:styleId="iniciovigencia">
    <w:name w:val="iniciovigencia"/>
    <w:basedOn w:val="Fuentedeprrafopredeter"/>
    <w:rsid w:val="004F73ED"/>
  </w:style>
  <w:style w:type="character" w:customStyle="1" w:styleId="headlistprecepts">
    <w:name w:val="headlistprecepts"/>
    <w:basedOn w:val="Fuentedeprrafopredeter"/>
    <w:rsid w:val="004F73ED"/>
  </w:style>
  <w:style w:type="paragraph" w:customStyle="1" w:styleId="marginlevel11">
    <w:name w:val="marginlevel11"/>
    <w:basedOn w:val="Normal"/>
    <w:rsid w:val="004F73ED"/>
    <w:pPr>
      <w:spacing w:before="100" w:beforeAutospacing="1" w:after="100" w:afterAutospacing="1"/>
      <w:ind w:left="225"/>
    </w:pPr>
    <w:rPr>
      <w:sz w:val="23"/>
      <w:szCs w:val="23"/>
    </w:rPr>
  </w:style>
  <w:style w:type="paragraph" w:customStyle="1" w:styleId="rgroup1">
    <w:name w:val="rgroup1"/>
    <w:basedOn w:val="Normal"/>
    <w:rsid w:val="004F73ED"/>
    <w:pPr>
      <w:spacing w:before="100" w:beforeAutospacing="1" w:after="100" w:afterAutospacing="1"/>
    </w:pPr>
    <w:rPr>
      <w:sz w:val="21"/>
      <w:szCs w:val="21"/>
    </w:rPr>
  </w:style>
  <w:style w:type="paragraph" w:customStyle="1" w:styleId="marginlevel12">
    <w:name w:val="marginlevel12"/>
    <w:basedOn w:val="Normal"/>
    <w:rsid w:val="004F73ED"/>
    <w:pPr>
      <w:spacing w:before="100" w:beforeAutospacing="1" w:after="100" w:afterAutospacing="1"/>
      <w:ind w:left="225"/>
    </w:pPr>
    <w:rPr>
      <w:sz w:val="21"/>
      <w:szCs w:val="21"/>
    </w:rPr>
  </w:style>
  <w:style w:type="paragraph" w:customStyle="1" w:styleId="marginlevel13">
    <w:name w:val="marginlevel13"/>
    <w:basedOn w:val="Normal"/>
    <w:rsid w:val="004F73ED"/>
    <w:pPr>
      <w:spacing w:before="120" w:after="120"/>
    </w:pPr>
  </w:style>
  <w:style w:type="paragraph" w:customStyle="1" w:styleId="marginlevel14">
    <w:name w:val="marginlevel14"/>
    <w:basedOn w:val="Normal"/>
    <w:rsid w:val="004F73ED"/>
    <w:pPr>
      <w:spacing w:before="100" w:beforeAutospacing="1" w:after="100" w:afterAutospacing="1"/>
      <w:ind w:left="225"/>
    </w:pPr>
    <w:rPr>
      <w:vanish/>
      <w:sz w:val="20"/>
      <w:szCs w:val="20"/>
    </w:rPr>
  </w:style>
  <w:style w:type="paragraph" w:customStyle="1" w:styleId="plusminusgroup-text1">
    <w:name w:val="plusminusgroup-text1"/>
    <w:basedOn w:val="Normal"/>
    <w:rsid w:val="004F73ED"/>
    <w:pPr>
      <w:spacing w:before="100" w:beforeAutospacing="1" w:after="100" w:afterAutospacing="1"/>
    </w:pPr>
    <w:rPr>
      <w:vanish/>
    </w:rPr>
  </w:style>
  <w:style w:type="paragraph" w:customStyle="1" w:styleId="marginlevel15">
    <w:name w:val="marginlevel15"/>
    <w:basedOn w:val="Normal"/>
    <w:rsid w:val="004F73ED"/>
    <w:pPr>
      <w:spacing w:before="120" w:after="120"/>
    </w:pPr>
    <w:rPr>
      <w:sz w:val="21"/>
      <w:szCs w:val="21"/>
    </w:rPr>
  </w:style>
  <w:style w:type="paragraph" w:customStyle="1" w:styleId="container1">
    <w:name w:val="container1"/>
    <w:basedOn w:val="Normal"/>
    <w:rsid w:val="004F73ED"/>
    <w:pPr>
      <w:spacing w:before="100" w:beforeAutospacing="1" w:after="100" w:afterAutospacing="1"/>
    </w:pPr>
  </w:style>
  <w:style w:type="paragraph" w:customStyle="1" w:styleId="logo1">
    <w:name w:val="logo1"/>
    <w:basedOn w:val="Normal"/>
    <w:rsid w:val="004F73ED"/>
    <w:pPr>
      <w:spacing w:before="100" w:beforeAutospacing="1" w:after="100" w:afterAutospacing="1"/>
    </w:pPr>
  </w:style>
  <w:style w:type="paragraph" w:customStyle="1" w:styleId="date1">
    <w:name w:val="date1"/>
    <w:basedOn w:val="Normal"/>
    <w:rsid w:val="004F73ED"/>
    <w:pPr>
      <w:spacing w:before="100" w:beforeAutospacing="1" w:after="100" w:afterAutospacing="1"/>
      <w:jc w:val="right"/>
    </w:pPr>
  </w:style>
  <w:style w:type="paragraph" w:customStyle="1" w:styleId="text1">
    <w:name w:val="text1"/>
    <w:basedOn w:val="Normal"/>
    <w:rsid w:val="004F73ED"/>
    <w:pPr>
      <w:spacing w:before="600" w:after="100" w:afterAutospacing="1"/>
      <w:jc w:val="right"/>
      <w:textAlignment w:val="center"/>
    </w:pPr>
  </w:style>
  <w:style w:type="paragraph" w:customStyle="1" w:styleId="tableitem1">
    <w:name w:val="tableitem1"/>
    <w:basedOn w:val="Normal"/>
    <w:rsid w:val="004F73ED"/>
    <w:pPr>
      <w:spacing w:before="375" w:after="375"/>
    </w:pPr>
  </w:style>
  <w:style w:type="paragraph" w:customStyle="1" w:styleId="impar1">
    <w:name w:val="impar1"/>
    <w:basedOn w:val="Normal"/>
    <w:rsid w:val="004F73ED"/>
    <w:pPr>
      <w:shd w:val="clear" w:color="auto" w:fill="F3F3F3"/>
      <w:spacing w:before="100" w:beforeAutospacing="1" w:after="100" w:afterAutospacing="1"/>
    </w:pPr>
  </w:style>
  <w:style w:type="paragraph" w:customStyle="1" w:styleId="container2">
    <w:name w:val="container2"/>
    <w:basedOn w:val="Normal"/>
    <w:rsid w:val="004F73ED"/>
    <w:pPr>
      <w:spacing w:before="100" w:beforeAutospacing="1" w:after="100" w:afterAutospacing="1"/>
    </w:pPr>
  </w:style>
  <w:style w:type="paragraph" w:customStyle="1" w:styleId="legaltexttd1">
    <w:name w:val="legaltexttd1"/>
    <w:basedOn w:val="Normal"/>
    <w:rsid w:val="004F73ED"/>
    <w:pPr>
      <w:spacing w:before="100" w:beforeAutospacing="1" w:after="100" w:afterAutospacing="1"/>
    </w:pPr>
  </w:style>
  <w:style w:type="paragraph" w:customStyle="1" w:styleId="legaltext1">
    <w:name w:val="legaltext1"/>
    <w:basedOn w:val="Normal"/>
    <w:rsid w:val="004F73ED"/>
    <w:pPr>
      <w:spacing w:before="100" w:beforeAutospacing="1" w:after="100" w:afterAutospacing="1"/>
      <w:textAlignment w:val="center"/>
    </w:pPr>
  </w:style>
  <w:style w:type="paragraph" w:customStyle="1" w:styleId="pagesnumbertd1">
    <w:name w:val="pagesnumbertd1"/>
    <w:basedOn w:val="Normal"/>
    <w:rsid w:val="004F73ED"/>
    <w:pPr>
      <w:spacing w:before="75"/>
      <w:ind w:right="150"/>
    </w:pPr>
  </w:style>
  <w:style w:type="paragraph" w:customStyle="1" w:styleId="pagesnumber1">
    <w:name w:val="pagesnumber1"/>
    <w:basedOn w:val="Normal"/>
    <w:rsid w:val="004F73ED"/>
    <w:pPr>
      <w:spacing w:before="100" w:beforeAutospacing="1" w:after="100" w:afterAutospacing="1"/>
      <w:jc w:val="right"/>
      <w:textAlignment w:val="center"/>
    </w:pPr>
  </w:style>
  <w:style w:type="paragraph" w:customStyle="1" w:styleId="cl1">
    <w:name w:val="cl1"/>
    <w:basedOn w:val="Normal"/>
    <w:rsid w:val="004F73ED"/>
    <w:pPr>
      <w:spacing w:before="100" w:beforeAutospacing="1" w:after="100" w:afterAutospacing="1"/>
    </w:pPr>
  </w:style>
  <w:style w:type="paragraph" w:customStyle="1" w:styleId="ldf1">
    <w:name w:val="ldf1"/>
    <w:basedOn w:val="Normal"/>
    <w:rsid w:val="004F73ED"/>
    <w:pPr>
      <w:spacing w:before="100" w:beforeAutospacing="1" w:after="100" w:afterAutospacing="1"/>
    </w:pPr>
    <w:rPr>
      <w:vanish/>
    </w:rPr>
  </w:style>
  <w:style w:type="paragraph" w:customStyle="1" w:styleId="ldr1">
    <w:name w:val="ldr1"/>
    <w:basedOn w:val="Normal"/>
    <w:rsid w:val="004F73ED"/>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b/>
      <w:bCs/>
      <w:color w:val="FFFFFF"/>
    </w:rPr>
  </w:style>
  <w:style w:type="paragraph" w:customStyle="1" w:styleId="ltp1">
    <w:name w:val="ltp1"/>
    <w:basedOn w:val="Normal"/>
    <w:rsid w:val="004F73ED"/>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b/>
      <w:bCs/>
      <w:color w:val="FFFFFF"/>
    </w:rPr>
  </w:style>
  <w:style w:type="paragraph" w:customStyle="1" w:styleId="pau1">
    <w:name w:val="pau1"/>
    <w:basedOn w:val="Normal"/>
    <w:rsid w:val="004F73ED"/>
    <w:pPr>
      <w:spacing w:before="240" w:after="100" w:afterAutospacing="1"/>
      <w:jc w:val="center"/>
    </w:pPr>
    <w:rPr>
      <w:b/>
      <w:bCs/>
      <w:color w:val="9F2943"/>
    </w:rPr>
  </w:style>
  <w:style w:type="paragraph" w:customStyle="1" w:styleId="ppr1">
    <w:name w:val="ppr1"/>
    <w:basedOn w:val="Normal"/>
    <w:rsid w:val="004F73ED"/>
    <w:pPr>
      <w:spacing w:before="100" w:beforeAutospacing="1" w:after="100" w:afterAutospacing="1"/>
      <w:jc w:val="center"/>
    </w:pPr>
    <w:rPr>
      <w:color w:val="333333"/>
    </w:rPr>
  </w:style>
  <w:style w:type="paragraph" w:customStyle="1" w:styleId="pof1">
    <w:name w:val="pof1"/>
    <w:basedOn w:val="Normal"/>
    <w:rsid w:val="004F73ED"/>
    <w:pPr>
      <w:spacing w:before="120" w:after="100" w:afterAutospacing="1"/>
      <w:jc w:val="center"/>
    </w:pPr>
  </w:style>
  <w:style w:type="paragraph" w:customStyle="1" w:styleId="pex1">
    <w:name w:val="pex1"/>
    <w:basedOn w:val="Normal"/>
    <w:rsid w:val="004F73ED"/>
    <w:pPr>
      <w:spacing w:before="100" w:beforeAutospacing="1" w:after="100" w:afterAutospacing="1"/>
      <w:jc w:val="center"/>
    </w:pPr>
    <w:rPr>
      <w:color w:val="333333"/>
    </w:rPr>
  </w:style>
  <w:style w:type="paragraph" w:customStyle="1" w:styleId="jpte1">
    <w:name w:val="jpte1"/>
    <w:basedOn w:val="Normal"/>
    <w:rsid w:val="004F73ED"/>
    <w:pPr>
      <w:spacing w:before="150" w:after="100" w:afterAutospacing="1"/>
    </w:pPr>
    <w:rPr>
      <w:color w:val="9F2943"/>
    </w:rPr>
  </w:style>
  <w:style w:type="paragraph" w:customStyle="1" w:styleId="cdin1">
    <w:name w:val="cdin1"/>
    <w:basedOn w:val="Normal"/>
    <w:rsid w:val="004F73ED"/>
    <w:pPr>
      <w:spacing w:before="100" w:beforeAutospacing="1" w:after="100" w:afterAutospacing="1"/>
      <w:jc w:val="right"/>
    </w:pPr>
    <w:rPr>
      <w:b/>
      <w:bCs/>
      <w:color w:val="9F2943"/>
    </w:rPr>
  </w:style>
  <w:style w:type="paragraph" w:customStyle="1" w:styleId="jcon1">
    <w:name w:val="jcon1"/>
    <w:basedOn w:val="Normal"/>
    <w:rsid w:val="004F73ED"/>
    <w:pPr>
      <w:spacing w:before="100" w:beforeAutospacing="1" w:after="100" w:afterAutospacing="1"/>
      <w:jc w:val="center"/>
    </w:pPr>
    <w:rPr>
      <w:b/>
      <w:bCs/>
      <w:color w:val="9F2943"/>
      <w:sz w:val="21"/>
      <w:szCs w:val="21"/>
    </w:rPr>
  </w:style>
  <w:style w:type="paragraph" w:customStyle="1" w:styleId="pau2">
    <w:name w:val="pau2"/>
    <w:basedOn w:val="Normal"/>
    <w:rsid w:val="004F73ED"/>
    <w:pPr>
      <w:spacing w:before="100" w:beforeAutospacing="1" w:after="100" w:afterAutospacing="1"/>
    </w:pPr>
    <w:rPr>
      <w:b/>
      <w:bCs/>
      <w:color w:val="333333"/>
    </w:rPr>
  </w:style>
  <w:style w:type="paragraph" w:customStyle="1" w:styleId="ppr2">
    <w:name w:val="ppr2"/>
    <w:basedOn w:val="Normal"/>
    <w:rsid w:val="004F73ED"/>
    <w:pPr>
      <w:spacing w:before="100" w:beforeAutospacing="1" w:after="100" w:afterAutospacing="1"/>
    </w:pPr>
    <w:rPr>
      <w:i/>
      <w:iCs/>
      <w:color w:val="333333"/>
    </w:rPr>
  </w:style>
  <w:style w:type="paragraph" w:customStyle="1" w:styleId="ctd1">
    <w:name w:val="ctd1"/>
    <w:basedOn w:val="Normal"/>
    <w:rsid w:val="004F73ED"/>
    <w:pPr>
      <w:pBdr>
        <w:top w:val="single" w:sz="6" w:space="12" w:color="696969"/>
        <w:left w:val="single" w:sz="6" w:space="12" w:color="696969"/>
        <w:bottom w:val="single" w:sz="6" w:space="12" w:color="696969"/>
        <w:right w:val="single" w:sz="6" w:space="12" w:color="696969"/>
      </w:pBdr>
      <w:shd w:val="clear" w:color="auto" w:fill="F2F2F2"/>
      <w:spacing w:before="480" w:after="480"/>
      <w:ind w:left="480" w:right="480"/>
    </w:pPr>
    <w:rPr>
      <w:color w:val="333333"/>
    </w:rPr>
  </w:style>
  <w:style w:type="paragraph" w:customStyle="1" w:styleId="jta1">
    <w:name w:val="jta1"/>
    <w:basedOn w:val="Normal"/>
    <w:rsid w:val="004F73ED"/>
    <w:pPr>
      <w:spacing w:before="100" w:beforeAutospacing="1" w:after="100" w:afterAutospacing="1"/>
    </w:pPr>
    <w:rPr>
      <w:color w:val="333333"/>
    </w:rPr>
  </w:style>
  <w:style w:type="paragraph" w:customStyle="1" w:styleId="jcj1">
    <w:name w:val="jcj1"/>
    <w:basedOn w:val="Normal"/>
    <w:rsid w:val="004F73ED"/>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sz w:val="22"/>
      <w:szCs w:val="22"/>
    </w:rPr>
  </w:style>
  <w:style w:type="paragraph" w:customStyle="1" w:styleId="jre1">
    <w:name w:val="jre1"/>
    <w:basedOn w:val="Normal"/>
    <w:rsid w:val="004F73ED"/>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re1">
    <w:name w:val="cre1"/>
    <w:basedOn w:val="Normal"/>
    <w:rsid w:val="004F73ED"/>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fab1">
    <w:name w:val="fab1"/>
    <w:basedOn w:val="Normal"/>
    <w:rsid w:val="004F73ED"/>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dab1">
    <w:name w:val="dab1"/>
    <w:basedOn w:val="Normal"/>
    <w:rsid w:val="004F73ED"/>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color w:val="333333"/>
    </w:rPr>
  </w:style>
  <w:style w:type="paragraph" w:customStyle="1" w:styleId="ccn1">
    <w:name w:val="ccn1"/>
    <w:basedOn w:val="Normal"/>
    <w:rsid w:val="004F73ED"/>
    <w:pPr>
      <w:shd w:val="clear" w:color="auto" w:fill="DBDBDB"/>
      <w:spacing w:before="120" w:after="120"/>
    </w:pPr>
  </w:style>
  <w:style w:type="paragraph" w:customStyle="1" w:styleId="av1">
    <w:name w:val="av1"/>
    <w:basedOn w:val="Normal"/>
    <w:rsid w:val="004F73ED"/>
    <w:pPr>
      <w:pBdr>
        <w:top w:val="single" w:sz="6" w:space="0" w:color="646464"/>
        <w:left w:val="single" w:sz="6" w:space="0" w:color="646464"/>
        <w:bottom w:val="single" w:sz="6" w:space="0" w:color="646464"/>
        <w:right w:val="single" w:sz="6" w:space="0" w:color="646464"/>
      </w:pBdr>
      <w:shd w:val="clear" w:color="auto" w:fill="F4F4F4"/>
      <w:spacing w:before="120" w:after="120"/>
    </w:pPr>
    <w:rPr>
      <w:color w:val="646464"/>
    </w:rPr>
  </w:style>
  <w:style w:type="paragraph" w:customStyle="1" w:styleId="avf1">
    <w:name w:val="avf1"/>
    <w:basedOn w:val="Normal"/>
    <w:rsid w:val="004F73ED"/>
    <w:pPr>
      <w:pBdr>
        <w:top w:val="single" w:sz="6" w:space="0" w:color="606060"/>
        <w:left w:val="single" w:sz="6" w:space="0" w:color="606060"/>
        <w:bottom w:val="single" w:sz="6" w:space="0" w:color="606060"/>
        <w:right w:val="single" w:sz="6" w:space="0" w:color="606060"/>
      </w:pBdr>
      <w:shd w:val="clear" w:color="auto" w:fill="F0F0F0"/>
      <w:spacing w:before="120" w:after="120"/>
    </w:pPr>
    <w:rPr>
      <w:color w:val="606060"/>
    </w:rPr>
  </w:style>
  <w:style w:type="paragraph" w:customStyle="1" w:styleId="der1">
    <w:name w:val="der1"/>
    <w:basedOn w:val="Normal"/>
    <w:rsid w:val="004F73ED"/>
    <w:pPr>
      <w:pBdr>
        <w:top w:val="single" w:sz="6" w:space="0" w:color="CC0000"/>
        <w:left w:val="single" w:sz="6" w:space="0" w:color="CC0000"/>
        <w:bottom w:val="single" w:sz="6" w:space="0" w:color="CC0000"/>
        <w:right w:val="single" w:sz="6" w:space="0" w:color="CC0000"/>
      </w:pBdr>
      <w:shd w:val="clear" w:color="auto" w:fill="FFFEFE"/>
      <w:spacing w:before="120" w:after="120"/>
    </w:pPr>
    <w:rPr>
      <w:color w:val="CC0000"/>
    </w:rPr>
  </w:style>
  <w:style w:type="paragraph" w:customStyle="1" w:styleId="ccnoff1">
    <w:name w:val="ccnoff1"/>
    <w:basedOn w:val="Normal"/>
    <w:rsid w:val="004F73ED"/>
    <w:pPr>
      <w:spacing w:before="120" w:after="120"/>
    </w:pPr>
    <w:rPr>
      <w:vanish/>
    </w:rPr>
  </w:style>
  <w:style w:type="paragraph" w:customStyle="1" w:styleId="rea1">
    <w:name w:val="rea1"/>
    <w:basedOn w:val="Normal"/>
    <w:rsid w:val="004F73ED"/>
    <w:pPr>
      <w:ind w:right="120"/>
    </w:pPr>
    <w:rPr>
      <w:color w:val="555555"/>
      <w:sz w:val="22"/>
      <w:szCs w:val="22"/>
    </w:rPr>
  </w:style>
  <w:style w:type="paragraph" w:customStyle="1" w:styleId="ctit1">
    <w:name w:val="ctit1"/>
    <w:basedOn w:val="Normal"/>
    <w:rsid w:val="004F73ED"/>
    <w:pPr>
      <w:spacing w:before="120" w:after="120"/>
      <w:jc w:val="center"/>
    </w:pPr>
    <w:rPr>
      <w:b/>
      <w:bCs/>
      <w:color w:val="9F2943"/>
      <w:sz w:val="26"/>
      <w:szCs w:val="26"/>
    </w:rPr>
  </w:style>
  <w:style w:type="character" w:customStyle="1" w:styleId="su1">
    <w:name w:val="su1"/>
    <w:basedOn w:val="Fuentedeprrafopredeter"/>
    <w:rsid w:val="004F73ED"/>
    <w:rPr>
      <w:sz w:val="21"/>
      <w:szCs w:val="21"/>
      <w:u w:val="single"/>
    </w:rPr>
  </w:style>
  <w:style w:type="paragraph" w:customStyle="1" w:styleId="d11">
    <w:name w:val="d11"/>
    <w:basedOn w:val="Normal"/>
    <w:rsid w:val="004F73ED"/>
    <w:pPr>
      <w:spacing w:before="120" w:after="120"/>
      <w:jc w:val="center"/>
    </w:pPr>
    <w:rPr>
      <w:b/>
      <w:bCs/>
      <w:color w:val="9F2943"/>
    </w:rPr>
  </w:style>
  <w:style w:type="paragraph" w:customStyle="1" w:styleId="d21">
    <w:name w:val="d21"/>
    <w:basedOn w:val="Normal"/>
    <w:rsid w:val="004F73ED"/>
    <w:pPr>
      <w:spacing w:before="120" w:after="120"/>
      <w:jc w:val="center"/>
    </w:pPr>
    <w:rPr>
      <w:b/>
      <w:bCs/>
      <w:color w:val="9F2943"/>
      <w:sz w:val="26"/>
      <w:szCs w:val="26"/>
    </w:rPr>
  </w:style>
  <w:style w:type="paragraph" w:customStyle="1" w:styleId="d31">
    <w:name w:val="d31"/>
    <w:basedOn w:val="Normal"/>
    <w:rsid w:val="004F73ED"/>
    <w:pPr>
      <w:spacing w:before="120" w:after="120"/>
      <w:jc w:val="center"/>
    </w:pPr>
    <w:rPr>
      <w:b/>
      <w:bCs/>
      <w:color w:val="9F2943"/>
    </w:rPr>
  </w:style>
  <w:style w:type="paragraph" w:customStyle="1" w:styleId="d41">
    <w:name w:val="d41"/>
    <w:basedOn w:val="Normal"/>
    <w:rsid w:val="004F73ED"/>
    <w:pPr>
      <w:spacing w:before="120" w:after="120"/>
      <w:jc w:val="center"/>
    </w:pPr>
    <w:rPr>
      <w:b/>
      <w:bCs/>
      <w:color w:val="9F2943"/>
      <w:sz w:val="22"/>
      <w:szCs w:val="22"/>
    </w:rPr>
  </w:style>
  <w:style w:type="paragraph" w:customStyle="1" w:styleId="d51">
    <w:name w:val="d51"/>
    <w:basedOn w:val="Normal"/>
    <w:rsid w:val="004F73ED"/>
    <w:pPr>
      <w:spacing w:before="120" w:after="120"/>
      <w:jc w:val="center"/>
    </w:pPr>
    <w:rPr>
      <w:b/>
      <w:bCs/>
      <w:color w:val="9F2943"/>
      <w:sz w:val="19"/>
      <w:szCs w:val="19"/>
    </w:rPr>
  </w:style>
  <w:style w:type="paragraph" w:customStyle="1" w:styleId="d61">
    <w:name w:val="d61"/>
    <w:basedOn w:val="Normal"/>
    <w:rsid w:val="004F73ED"/>
    <w:pPr>
      <w:spacing w:before="120" w:after="120"/>
      <w:jc w:val="center"/>
    </w:pPr>
    <w:rPr>
      <w:b/>
      <w:bCs/>
      <w:color w:val="9F2943"/>
      <w:sz w:val="19"/>
      <w:szCs w:val="19"/>
    </w:rPr>
  </w:style>
  <w:style w:type="paragraph" w:customStyle="1" w:styleId="d71">
    <w:name w:val="d71"/>
    <w:basedOn w:val="Normal"/>
    <w:rsid w:val="004F73ED"/>
    <w:pPr>
      <w:spacing w:before="120" w:after="120"/>
      <w:jc w:val="center"/>
    </w:pPr>
    <w:rPr>
      <w:b/>
      <w:bCs/>
      <w:color w:val="9F2943"/>
      <w:sz w:val="19"/>
      <w:szCs w:val="19"/>
    </w:rPr>
  </w:style>
  <w:style w:type="paragraph" w:customStyle="1" w:styleId="fau1">
    <w:name w:val="fau1"/>
    <w:basedOn w:val="Normal"/>
    <w:rsid w:val="004F73ED"/>
    <w:pPr>
      <w:spacing w:before="120" w:after="120"/>
      <w:jc w:val="center"/>
    </w:pPr>
    <w:rPr>
      <w:b/>
      <w:bCs/>
      <w:color w:val="636363"/>
    </w:rPr>
  </w:style>
  <w:style w:type="paragraph" w:customStyle="1" w:styleId="a1">
    <w:name w:val="a1"/>
    <w:basedOn w:val="Normal"/>
    <w:rsid w:val="004F73ED"/>
    <w:pPr>
      <w:spacing w:before="360" w:after="120"/>
    </w:pPr>
  </w:style>
  <w:style w:type="paragraph" w:customStyle="1" w:styleId="d22">
    <w:name w:val="d22"/>
    <w:basedOn w:val="Normal"/>
    <w:rsid w:val="004F73ED"/>
    <w:pPr>
      <w:spacing w:before="120" w:after="120"/>
    </w:pPr>
    <w:rPr>
      <w:b/>
      <w:bCs/>
      <w:color w:val="9F2943"/>
    </w:rPr>
  </w:style>
  <w:style w:type="paragraph" w:customStyle="1" w:styleId="d32">
    <w:name w:val="d32"/>
    <w:basedOn w:val="Normal"/>
    <w:rsid w:val="004F73ED"/>
    <w:pPr>
      <w:spacing w:before="120" w:after="120"/>
    </w:pPr>
    <w:rPr>
      <w:b/>
      <w:bCs/>
      <w:color w:val="9F2943"/>
    </w:rPr>
  </w:style>
  <w:style w:type="paragraph" w:customStyle="1" w:styleId="d42">
    <w:name w:val="d42"/>
    <w:basedOn w:val="Normal"/>
    <w:rsid w:val="004F73ED"/>
    <w:pPr>
      <w:spacing w:before="120" w:after="120"/>
    </w:pPr>
    <w:rPr>
      <w:b/>
      <w:bCs/>
      <w:color w:val="9F2943"/>
    </w:rPr>
  </w:style>
  <w:style w:type="paragraph" w:customStyle="1" w:styleId="d52">
    <w:name w:val="d52"/>
    <w:basedOn w:val="Normal"/>
    <w:rsid w:val="004F73ED"/>
    <w:pPr>
      <w:spacing w:before="120" w:after="120"/>
    </w:pPr>
    <w:rPr>
      <w:b/>
      <w:bCs/>
      <w:color w:val="9F2943"/>
    </w:rPr>
  </w:style>
  <w:style w:type="paragraph" w:customStyle="1" w:styleId="d62">
    <w:name w:val="d62"/>
    <w:basedOn w:val="Normal"/>
    <w:rsid w:val="004F73ED"/>
    <w:pPr>
      <w:spacing w:before="120" w:after="120"/>
    </w:pPr>
    <w:rPr>
      <w:b/>
      <w:bCs/>
      <w:color w:val="9F2943"/>
    </w:rPr>
  </w:style>
  <w:style w:type="paragraph" w:customStyle="1" w:styleId="d72">
    <w:name w:val="d72"/>
    <w:basedOn w:val="Normal"/>
    <w:rsid w:val="004F73ED"/>
    <w:pPr>
      <w:spacing w:before="120" w:after="120"/>
    </w:pPr>
    <w:rPr>
      <w:b/>
      <w:bCs/>
      <w:color w:val="9F2943"/>
    </w:rPr>
  </w:style>
  <w:style w:type="paragraph" w:customStyle="1" w:styleId="lca1">
    <w:name w:val="lca1"/>
    <w:basedOn w:val="Normal"/>
    <w:rsid w:val="004F73ED"/>
  </w:style>
  <w:style w:type="paragraph" w:customStyle="1" w:styleId="lfe1">
    <w:name w:val="lfe1"/>
    <w:basedOn w:val="Normal"/>
    <w:rsid w:val="004F73ED"/>
  </w:style>
  <w:style w:type="paragraph" w:customStyle="1" w:styleId="lin1">
    <w:name w:val="lin1"/>
    <w:basedOn w:val="Normal"/>
    <w:rsid w:val="004F73ED"/>
  </w:style>
  <w:style w:type="paragraph" w:customStyle="1" w:styleId="llu1">
    <w:name w:val="llu1"/>
    <w:basedOn w:val="Normal"/>
    <w:rsid w:val="004F73ED"/>
  </w:style>
  <w:style w:type="paragraph" w:customStyle="1" w:styleId="lnm1">
    <w:name w:val="lnm1"/>
    <w:basedOn w:val="Normal"/>
    <w:rsid w:val="004F73ED"/>
  </w:style>
  <w:style w:type="paragraph" w:customStyle="1" w:styleId="lps1">
    <w:name w:val="lps1"/>
    <w:basedOn w:val="Normal"/>
    <w:rsid w:val="004F73ED"/>
  </w:style>
  <w:style w:type="paragraph" w:customStyle="1" w:styleId="dsf1">
    <w:name w:val="dsf1"/>
    <w:basedOn w:val="Normal"/>
    <w:rsid w:val="004F73ED"/>
    <w:pPr>
      <w:spacing w:before="240" w:after="100" w:afterAutospacing="1"/>
    </w:pPr>
  </w:style>
  <w:style w:type="paragraph" w:customStyle="1" w:styleId="h31">
    <w:name w:val="h31"/>
    <w:basedOn w:val="Normal"/>
    <w:rsid w:val="004F73ED"/>
    <w:pPr>
      <w:pBdr>
        <w:top w:val="single" w:sz="6" w:space="6" w:color="DADADA"/>
        <w:left w:val="single" w:sz="6" w:space="12" w:color="DADADA"/>
        <w:bottom w:val="single" w:sz="6" w:space="6" w:color="DADADA"/>
        <w:right w:val="single" w:sz="6" w:space="12" w:color="DADADA"/>
      </w:pBdr>
      <w:shd w:val="clear" w:color="auto" w:fill="EDEDED"/>
      <w:spacing w:before="100" w:beforeAutospacing="1" w:after="100" w:afterAutospacing="1"/>
    </w:pPr>
  </w:style>
  <w:style w:type="paragraph" w:customStyle="1" w:styleId="fco1">
    <w:name w:val="fco1"/>
    <w:basedOn w:val="Normal"/>
    <w:rsid w:val="004F73ED"/>
    <w:pPr>
      <w:pBdr>
        <w:top w:val="single" w:sz="6" w:space="12" w:color="9F2943"/>
        <w:left w:val="single" w:sz="6" w:space="12" w:color="9F2943"/>
        <w:bottom w:val="single" w:sz="6" w:space="12" w:color="9F2943"/>
        <w:right w:val="single" w:sz="6" w:space="12" w:color="9F2943"/>
      </w:pBdr>
      <w:spacing w:before="240" w:after="100" w:afterAutospacing="1"/>
    </w:pPr>
  </w:style>
  <w:style w:type="paragraph" w:customStyle="1" w:styleId="da1">
    <w:name w:val="da1"/>
    <w:basedOn w:val="Normal"/>
    <w:rsid w:val="004F73ED"/>
    <w:pPr>
      <w:spacing w:before="240" w:after="100" w:afterAutospacing="1"/>
    </w:pPr>
  </w:style>
  <w:style w:type="paragraph" w:customStyle="1" w:styleId="op1">
    <w:name w:val="op1"/>
    <w:basedOn w:val="Normal"/>
    <w:rsid w:val="004F73ED"/>
    <w:pPr>
      <w:spacing w:before="100" w:beforeAutospacing="1" w:after="100" w:afterAutospacing="1"/>
    </w:pPr>
  </w:style>
  <w:style w:type="paragraph" w:customStyle="1" w:styleId="op2">
    <w:name w:val="op2"/>
    <w:basedOn w:val="Normal"/>
    <w:rsid w:val="004F73ED"/>
    <w:pPr>
      <w:spacing w:before="100" w:beforeAutospacing="1" w:after="100" w:afterAutospacing="1"/>
    </w:pPr>
  </w:style>
  <w:style w:type="paragraph" w:customStyle="1" w:styleId="cl2">
    <w:name w:val="cl2"/>
    <w:basedOn w:val="Normal"/>
    <w:rsid w:val="004F73ED"/>
    <w:pPr>
      <w:spacing w:before="100" w:beforeAutospacing="1" w:after="100" w:afterAutospacing="1"/>
    </w:pPr>
  </w:style>
  <w:style w:type="paragraph" w:customStyle="1" w:styleId="cn1">
    <w:name w:val="cn1"/>
    <w:basedOn w:val="Normal"/>
    <w:rsid w:val="004F73ED"/>
    <w:pPr>
      <w:spacing w:before="100" w:beforeAutospacing="1" w:after="100" w:afterAutospacing="1"/>
      <w:jc w:val="center"/>
    </w:pPr>
    <w:rPr>
      <w:b/>
      <w:bCs/>
      <w:color w:val="9F2943"/>
    </w:rPr>
  </w:style>
  <w:style w:type="paragraph" w:customStyle="1" w:styleId="cn2">
    <w:name w:val="cn2"/>
    <w:basedOn w:val="Normal"/>
    <w:rsid w:val="004F73ED"/>
    <w:pPr>
      <w:spacing w:before="100" w:beforeAutospacing="1" w:after="100" w:afterAutospacing="1"/>
      <w:jc w:val="center"/>
    </w:pPr>
    <w:rPr>
      <w:b/>
      <w:bCs/>
      <w:color w:val="9F2943"/>
    </w:rPr>
  </w:style>
  <w:style w:type="paragraph" w:customStyle="1" w:styleId="ai1">
    <w:name w:val="ai1"/>
    <w:basedOn w:val="Normal"/>
    <w:rsid w:val="004F73ED"/>
    <w:pPr>
      <w:spacing w:before="100" w:beforeAutospacing="1" w:after="100" w:afterAutospacing="1"/>
    </w:pPr>
  </w:style>
  <w:style w:type="paragraph" w:customStyle="1" w:styleId="ai2">
    <w:name w:val="ai2"/>
    <w:basedOn w:val="Normal"/>
    <w:rsid w:val="004F73ED"/>
    <w:pPr>
      <w:spacing w:before="100" w:beforeAutospacing="1" w:after="100" w:afterAutospacing="1"/>
    </w:pPr>
  </w:style>
  <w:style w:type="paragraph" w:customStyle="1" w:styleId="ad1">
    <w:name w:val="ad1"/>
    <w:basedOn w:val="Normal"/>
    <w:rsid w:val="004F73ED"/>
    <w:pPr>
      <w:spacing w:before="100" w:beforeAutospacing="1" w:after="100" w:afterAutospacing="1"/>
      <w:jc w:val="right"/>
    </w:pPr>
  </w:style>
  <w:style w:type="paragraph" w:customStyle="1" w:styleId="ad2">
    <w:name w:val="ad2"/>
    <w:basedOn w:val="Normal"/>
    <w:rsid w:val="004F73ED"/>
    <w:pPr>
      <w:spacing w:before="100" w:beforeAutospacing="1" w:after="100" w:afterAutospacing="1"/>
      <w:jc w:val="right"/>
    </w:pPr>
  </w:style>
  <w:style w:type="paragraph" w:customStyle="1" w:styleId="ac1">
    <w:name w:val="ac1"/>
    <w:basedOn w:val="Normal"/>
    <w:rsid w:val="004F73ED"/>
    <w:pPr>
      <w:spacing w:before="100" w:beforeAutospacing="1" w:after="100" w:afterAutospacing="1"/>
      <w:jc w:val="center"/>
    </w:pPr>
    <w:rPr>
      <w:b/>
      <w:bCs/>
    </w:rPr>
  </w:style>
  <w:style w:type="paragraph" w:customStyle="1" w:styleId="ac2">
    <w:name w:val="ac2"/>
    <w:basedOn w:val="Normal"/>
    <w:rsid w:val="004F73ED"/>
    <w:pPr>
      <w:spacing w:before="100" w:beforeAutospacing="1" w:after="100" w:afterAutospacing="1"/>
      <w:jc w:val="center"/>
    </w:pPr>
    <w:rPr>
      <w:b/>
      <w:bCs/>
    </w:rPr>
  </w:style>
  <w:style w:type="paragraph" w:customStyle="1" w:styleId="aj1">
    <w:name w:val="aj1"/>
    <w:basedOn w:val="Normal"/>
    <w:rsid w:val="004F73ED"/>
    <w:pPr>
      <w:spacing w:before="100" w:beforeAutospacing="1" w:after="100" w:afterAutospacing="1"/>
      <w:jc w:val="both"/>
    </w:pPr>
  </w:style>
  <w:style w:type="paragraph" w:customStyle="1" w:styleId="aj2">
    <w:name w:val="aj2"/>
    <w:basedOn w:val="Normal"/>
    <w:rsid w:val="004F73ED"/>
    <w:pPr>
      <w:spacing w:before="100" w:beforeAutospacing="1" w:after="100" w:afterAutospacing="1"/>
      <w:jc w:val="both"/>
    </w:pPr>
  </w:style>
  <w:style w:type="paragraph" w:customStyle="1" w:styleId="dfr1">
    <w:name w:val="dfr1"/>
    <w:basedOn w:val="Normal"/>
    <w:rsid w:val="004F73ED"/>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dfr2">
    <w:name w:val="dfr2"/>
    <w:basedOn w:val="Normal"/>
    <w:rsid w:val="004F73ED"/>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pPr>
    <w:rPr>
      <w:u w:val="single"/>
    </w:rPr>
  </w:style>
  <w:style w:type="paragraph" w:customStyle="1" w:styleId="titulo1">
    <w:name w:val="titulo1"/>
    <w:basedOn w:val="Normal"/>
    <w:rsid w:val="004F73ED"/>
    <w:pPr>
      <w:spacing w:before="150" w:after="150"/>
      <w:ind w:left="-225" w:right="-225"/>
    </w:pPr>
    <w:rPr>
      <w:b/>
      <w:bCs/>
    </w:rPr>
  </w:style>
  <w:style w:type="paragraph" w:customStyle="1" w:styleId="h21">
    <w:name w:val="h21"/>
    <w:basedOn w:val="Normal"/>
    <w:rsid w:val="004F73ED"/>
    <w:pPr>
      <w:spacing w:before="100" w:beforeAutospacing="1" w:after="105"/>
      <w:ind w:left="435"/>
    </w:pPr>
    <w:rPr>
      <w:b/>
      <w:bCs/>
      <w:color w:val="9F2943"/>
      <w:sz w:val="26"/>
      <w:szCs w:val="26"/>
    </w:rPr>
  </w:style>
  <w:style w:type="paragraph" w:customStyle="1" w:styleId="h22">
    <w:name w:val="h22"/>
    <w:basedOn w:val="Normal"/>
    <w:rsid w:val="004F73ED"/>
    <w:pPr>
      <w:spacing w:before="100" w:beforeAutospacing="1" w:after="105"/>
      <w:ind w:left="435"/>
    </w:pPr>
    <w:rPr>
      <w:b/>
      <w:bCs/>
      <w:color w:val="9F2943"/>
      <w:sz w:val="26"/>
      <w:szCs w:val="26"/>
    </w:rPr>
  </w:style>
  <w:style w:type="paragraph" w:customStyle="1" w:styleId="cplus1">
    <w:name w:val="cplus1"/>
    <w:basedOn w:val="Normal"/>
    <w:rsid w:val="004F73ED"/>
    <w:pPr>
      <w:pBdr>
        <w:top w:val="single" w:sz="6" w:space="0" w:color="D1E1ED"/>
        <w:left w:val="single" w:sz="6" w:space="0" w:color="D1E1ED"/>
        <w:bottom w:val="single" w:sz="6" w:space="0" w:color="D1E1ED"/>
        <w:right w:val="single" w:sz="6" w:space="0" w:color="D1E1ED"/>
      </w:pBdr>
      <w:spacing w:before="100" w:beforeAutospacing="1" w:after="100" w:afterAutospacing="1"/>
    </w:pPr>
  </w:style>
  <w:style w:type="paragraph" w:customStyle="1" w:styleId="ai3">
    <w:name w:val="ai3"/>
    <w:basedOn w:val="Normal"/>
    <w:rsid w:val="004F73ED"/>
    <w:pPr>
      <w:spacing w:before="100" w:beforeAutospacing="1" w:after="100" w:afterAutospacing="1"/>
    </w:pPr>
    <w:rPr>
      <w:vanish/>
    </w:rPr>
  </w:style>
  <w:style w:type="paragraph" w:customStyle="1" w:styleId="ac3">
    <w:name w:val="ac3"/>
    <w:basedOn w:val="Normal"/>
    <w:rsid w:val="004F73ED"/>
    <w:pPr>
      <w:spacing w:before="100" w:beforeAutospacing="1" w:after="100" w:afterAutospacing="1"/>
    </w:pPr>
    <w:rPr>
      <w:vanish/>
    </w:rPr>
  </w:style>
  <w:style w:type="paragraph" w:customStyle="1" w:styleId="cdes1">
    <w:name w:val="cdes1"/>
    <w:basedOn w:val="Normal"/>
    <w:rsid w:val="004F73ED"/>
    <w:pPr>
      <w:pBdr>
        <w:top w:val="single" w:sz="6" w:space="15" w:color="D1E1ED"/>
        <w:left w:val="single" w:sz="6" w:space="15" w:color="D1E1ED"/>
        <w:bottom w:val="single" w:sz="6" w:space="15" w:color="D1E1ED"/>
        <w:right w:val="single" w:sz="6" w:space="15" w:color="D1E1ED"/>
      </w:pBdr>
      <w:spacing w:before="100" w:beforeAutospacing="1" w:after="100" w:afterAutospacing="1"/>
      <w:ind w:left="300" w:right="300"/>
    </w:pPr>
    <w:rPr>
      <w:b/>
      <w:bCs/>
      <w:sz w:val="22"/>
      <w:szCs w:val="22"/>
    </w:rPr>
  </w:style>
  <w:style w:type="paragraph" w:customStyle="1" w:styleId="idu1">
    <w:name w:val="idu1"/>
    <w:basedOn w:val="Normal"/>
    <w:rsid w:val="004F73ED"/>
    <w:pPr>
      <w:spacing w:before="100" w:beforeAutospacing="1" w:after="150"/>
    </w:pPr>
    <w:rPr>
      <w:vanish/>
      <w:color w:val="FFFFFF"/>
      <w:sz w:val="2"/>
      <w:szCs w:val="2"/>
    </w:rPr>
  </w:style>
  <w:style w:type="paragraph" w:customStyle="1" w:styleId="jfav1">
    <w:name w:val="jfav1"/>
    <w:basedOn w:val="Normal"/>
    <w:rsid w:val="004F73ED"/>
    <w:pPr>
      <w:spacing w:before="100" w:beforeAutospacing="1" w:after="100" w:afterAutospacing="1"/>
      <w:jc w:val="center"/>
    </w:pPr>
    <w:rPr>
      <w:b/>
      <w:bCs/>
      <w:color w:val="9F2943"/>
      <w:sz w:val="21"/>
      <w:szCs w:val="21"/>
    </w:rPr>
  </w:style>
  <w:style w:type="paragraph" w:customStyle="1" w:styleId="ccn2">
    <w:name w:val="ccn2"/>
    <w:basedOn w:val="Normal"/>
    <w:rsid w:val="004F73ED"/>
    <w:pPr>
      <w:shd w:val="clear" w:color="auto" w:fill="DBDBDB"/>
      <w:spacing w:before="100" w:beforeAutospacing="1" w:after="120"/>
    </w:pPr>
  </w:style>
  <w:style w:type="paragraph" w:customStyle="1" w:styleId="jva1">
    <w:name w:val="jva1"/>
    <w:basedOn w:val="Normal"/>
    <w:rsid w:val="004F73ED"/>
    <w:pPr>
      <w:spacing w:before="240" w:after="100" w:afterAutospacing="1"/>
    </w:pPr>
  </w:style>
  <w:style w:type="paragraph" w:customStyle="1" w:styleId="h32">
    <w:name w:val="h32"/>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
    <w:name w:val="h33"/>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4">
    <w:name w:val="h34"/>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5">
    <w:name w:val="h35"/>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6">
    <w:name w:val="h36"/>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7">
    <w:name w:val="h37"/>
    <w:basedOn w:val="Normal"/>
    <w:rsid w:val="004F73ED"/>
    <w:pPr>
      <w:pBdr>
        <w:top w:val="single" w:sz="6" w:space="23" w:color="FFFFFF"/>
      </w:pBdr>
      <w:spacing w:before="100" w:beforeAutospacing="1" w:after="105"/>
      <w:ind w:left="-150"/>
    </w:pPr>
    <w:rPr>
      <w:b/>
      <w:bCs/>
      <w:vanish/>
      <w:color w:val="9F2943"/>
      <w:sz w:val="26"/>
      <w:szCs w:val="26"/>
    </w:rPr>
  </w:style>
  <w:style w:type="paragraph" w:customStyle="1" w:styleId="h38">
    <w:name w:val="h38"/>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9">
    <w:name w:val="h39"/>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0">
    <w:name w:val="h310"/>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1">
    <w:name w:val="h311"/>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2">
    <w:name w:val="h312"/>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3">
    <w:name w:val="h313"/>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4">
    <w:name w:val="h314"/>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5">
    <w:name w:val="h315"/>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6">
    <w:name w:val="h316"/>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7">
    <w:name w:val="h317"/>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8">
    <w:name w:val="h318"/>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19">
    <w:name w:val="h319"/>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0">
    <w:name w:val="h320"/>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1">
    <w:name w:val="h321"/>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2">
    <w:name w:val="h322"/>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3">
    <w:name w:val="h323"/>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4">
    <w:name w:val="h324"/>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5">
    <w:name w:val="h325"/>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6">
    <w:name w:val="h326"/>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7">
    <w:name w:val="h327"/>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8">
    <w:name w:val="h328"/>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29">
    <w:name w:val="h329"/>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0">
    <w:name w:val="h330"/>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1">
    <w:name w:val="h331"/>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2">
    <w:name w:val="h332"/>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3">
    <w:name w:val="h333"/>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4">
    <w:name w:val="h334"/>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5">
    <w:name w:val="h335"/>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6">
    <w:name w:val="h336"/>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7">
    <w:name w:val="h337"/>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8">
    <w:name w:val="h338"/>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39">
    <w:name w:val="h339"/>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40">
    <w:name w:val="h340"/>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41">
    <w:name w:val="h341"/>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42">
    <w:name w:val="h342"/>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43">
    <w:name w:val="h343"/>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h344">
    <w:name w:val="h344"/>
    <w:basedOn w:val="Normal"/>
    <w:rsid w:val="004F73ED"/>
    <w:pPr>
      <w:pBdr>
        <w:top w:val="single" w:sz="6" w:space="23" w:color="FFFFFF"/>
      </w:pBdr>
      <w:spacing w:before="100" w:beforeAutospacing="1" w:after="105"/>
      <w:ind w:left="-150"/>
    </w:pPr>
    <w:rPr>
      <w:b/>
      <w:bCs/>
      <w:color w:val="9F2943"/>
      <w:sz w:val="26"/>
      <w:szCs w:val="26"/>
    </w:rPr>
  </w:style>
  <w:style w:type="paragraph" w:customStyle="1" w:styleId="pex2">
    <w:name w:val="pex2"/>
    <w:basedOn w:val="Normal"/>
    <w:rsid w:val="004F73ED"/>
    <w:pPr>
      <w:spacing w:before="100" w:beforeAutospacing="1" w:after="100" w:afterAutospacing="1"/>
    </w:pPr>
    <w:rPr>
      <w:color w:val="FFFFFF"/>
      <w:sz w:val="2"/>
      <w:szCs w:val="2"/>
    </w:rPr>
  </w:style>
  <w:style w:type="paragraph" w:customStyle="1" w:styleId="h345">
    <w:name w:val="h345"/>
    <w:basedOn w:val="Normal"/>
    <w:rsid w:val="004F73ED"/>
    <w:pPr>
      <w:spacing w:before="100" w:beforeAutospacing="1" w:after="100" w:afterAutospacing="1"/>
    </w:pPr>
    <w:rPr>
      <w:vanish/>
    </w:rPr>
  </w:style>
  <w:style w:type="paragraph" w:customStyle="1" w:styleId="h346">
    <w:name w:val="h346"/>
    <w:basedOn w:val="Normal"/>
    <w:rsid w:val="004F73ED"/>
    <w:pPr>
      <w:spacing w:before="100" w:beforeAutospacing="1" w:after="100" w:afterAutospacing="1"/>
    </w:pPr>
    <w:rPr>
      <w:vanish/>
    </w:rPr>
  </w:style>
  <w:style w:type="paragraph" w:customStyle="1" w:styleId="h347">
    <w:name w:val="h347"/>
    <w:basedOn w:val="Normal"/>
    <w:rsid w:val="004F73ED"/>
    <w:pPr>
      <w:spacing w:before="100" w:beforeAutospacing="1" w:after="100" w:afterAutospacing="1"/>
    </w:pPr>
    <w:rPr>
      <w:vanish/>
    </w:rPr>
  </w:style>
  <w:style w:type="paragraph" w:customStyle="1" w:styleId="h41">
    <w:name w:val="h41"/>
    <w:basedOn w:val="Normal"/>
    <w:rsid w:val="004F73ED"/>
    <w:pPr>
      <w:spacing w:before="100" w:beforeAutospacing="1" w:after="100" w:afterAutospacing="1"/>
    </w:pPr>
    <w:rPr>
      <w:b/>
      <w:bCs/>
    </w:rPr>
  </w:style>
  <w:style w:type="paragraph" w:customStyle="1" w:styleId="h42">
    <w:name w:val="h42"/>
    <w:basedOn w:val="Normal"/>
    <w:rsid w:val="004F73ED"/>
    <w:pPr>
      <w:spacing w:before="100" w:beforeAutospacing="1" w:after="100" w:afterAutospacing="1"/>
    </w:pPr>
    <w:rPr>
      <w:b/>
      <w:bCs/>
    </w:rPr>
  </w:style>
  <w:style w:type="paragraph" w:customStyle="1" w:styleId="h43">
    <w:name w:val="h43"/>
    <w:basedOn w:val="Normal"/>
    <w:rsid w:val="004F73ED"/>
    <w:pPr>
      <w:spacing w:before="100" w:beforeAutospacing="1" w:after="100" w:afterAutospacing="1"/>
    </w:pPr>
    <w:rPr>
      <w:b/>
      <w:bCs/>
    </w:rPr>
  </w:style>
  <w:style w:type="paragraph" w:customStyle="1" w:styleId="h44">
    <w:name w:val="h44"/>
    <w:basedOn w:val="Normal"/>
    <w:rsid w:val="004F73ED"/>
    <w:pPr>
      <w:spacing w:before="100" w:beforeAutospacing="1" w:after="100" w:afterAutospacing="1"/>
    </w:pPr>
    <w:rPr>
      <w:b/>
      <w:bCs/>
    </w:rPr>
  </w:style>
  <w:style w:type="paragraph" w:customStyle="1" w:styleId="h45">
    <w:name w:val="h45"/>
    <w:basedOn w:val="Normal"/>
    <w:rsid w:val="004F73ED"/>
    <w:pPr>
      <w:spacing w:before="100" w:beforeAutospacing="1" w:after="100" w:afterAutospacing="1"/>
    </w:pPr>
    <w:rPr>
      <w:b/>
      <w:bCs/>
    </w:rPr>
  </w:style>
  <w:style w:type="paragraph" w:customStyle="1" w:styleId="h46">
    <w:name w:val="h46"/>
    <w:basedOn w:val="Normal"/>
    <w:rsid w:val="004F73ED"/>
    <w:pPr>
      <w:spacing w:before="100" w:beforeAutospacing="1" w:after="100" w:afterAutospacing="1"/>
    </w:pPr>
    <w:rPr>
      <w:b/>
      <w:bCs/>
    </w:rPr>
  </w:style>
  <w:style w:type="paragraph" w:customStyle="1" w:styleId="h47">
    <w:name w:val="h47"/>
    <w:basedOn w:val="Normal"/>
    <w:rsid w:val="004F73ED"/>
    <w:pPr>
      <w:spacing w:before="100" w:beforeAutospacing="1" w:after="100" w:afterAutospacing="1"/>
    </w:pPr>
    <w:rPr>
      <w:b/>
      <w:bCs/>
    </w:rPr>
  </w:style>
  <w:style w:type="paragraph" w:customStyle="1" w:styleId="h48">
    <w:name w:val="h48"/>
    <w:basedOn w:val="Normal"/>
    <w:rsid w:val="004F73ED"/>
    <w:pPr>
      <w:spacing w:before="100" w:beforeAutospacing="1" w:after="100" w:afterAutospacing="1"/>
    </w:pPr>
    <w:rPr>
      <w:b/>
      <w:bCs/>
    </w:rPr>
  </w:style>
  <w:style w:type="paragraph" w:customStyle="1" w:styleId="h49">
    <w:name w:val="h49"/>
    <w:basedOn w:val="Normal"/>
    <w:rsid w:val="004F73ED"/>
    <w:pPr>
      <w:spacing w:before="100" w:beforeAutospacing="1" w:after="100" w:afterAutospacing="1"/>
    </w:pPr>
    <w:rPr>
      <w:b/>
      <w:bCs/>
    </w:rPr>
  </w:style>
  <w:style w:type="paragraph" w:customStyle="1" w:styleId="h410">
    <w:name w:val="h410"/>
    <w:basedOn w:val="Normal"/>
    <w:rsid w:val="004F73ED"/>
    <w:pPr>
      <w:spacing w:before="100" w:beforeAutospacing="1" w:after="100" w:afterAutospacing="1"/>
    </w:pPr>
    <w:rPr>
      <w:b/>
      <w:bCs/>
    </w:rPr>
  </w:style>
  <w:style w:type="paragraph" w:customStyle="1" w:styleId="h411">
    <w:name w:val="h411"/>
    <w:basedOn w:val="Normal"/>
    <w:rsid w:val="004F73ED"/>
    <w:pPr>
      <w:spacing w:before="100" w:beforeAutospacing="1" w:after="100" w:afterAutospacing="1"/>
    </w:pPr>
    <w:rPr>
      <w:b/>
      <w:bCs/>
    </w:rPr>
  </w:style>
  <w:style w:type="paragraph" w:customStyle="1" w:styleId="h412">
    <w:name w:val="h412"/>
    <w:basedOn w:val="Normal"/>
    <w:rsid w:val="004F73ED"/>
    <w:pPr>
      <w:spacing w:before="100" w:beforeAutospacing="1" w:after="100" w:afterAutospacing="1"/>
    </w:pPr>
    <w:rPr>
      <w:b/>
      <w:bCs/>
    </w:rPr>
  </w:style>
  <w:style w:type="paragraph" w:customStyle="1" w:styleId="h413">
    <w:name w:val="h413"/>
    <w:basedOn w:val="Normal"/>
    <w:rsid w:val="004F73ED"/>
    <w:pPr>
      <w:spacing w:before="100" w:beforeAutospacing="1" w:after="100" w:afterAutospacing="1"/>
    </w:pPr>
    <w:rPr>
      <w:b/>
      <w:bCs/>
    </w:rPr>
  </w:style>
  <w:style w:type="paragraph" w:customStyle="1" w:styleId="h414">
    <w:name w:val="h414"/>
    <w:basedOn w:val="Normal"/>
    <w:rsid w:val="004F73ED"/>
    <w:pPr>
      <w:spacing w:before="100" w:beforeAutospacing="1" w:after="100" w:afterAutospacing="1"/>
    </w:pPr>
    <w:rPr>
      <w:b/>
      <w:bCs/>
    </w:rPr>
  </w:style>
  <w:style w:type="paragraph" w:customStyle="1" w:styleId="h415">
    <w:name w:val="h415"/>
    <w:basedOn w:val="Normal"/>
    <w:rsid w:val="004F73ED"/>
    <w:pPr>
      <w:spacing w:before="100" w:beforeAutospacing="1" w:after="100" w:afterAutospacing="1"/>
    </w:pPr>
    <w:rPr>
      <w:b/>
      <w:bCs/>
    </w:rPr>
  </w:style>
  <w:style w:type="paragraph" w:customStyle="1" w:styleId="h416">
    <w:name w:val="h416"/>
    <w:basedOn w:val="Normal"/>
    <w:rsid w:val="004F73ED"/>
    <w:pPr>
      <w:spacing w:before="100" w:beforeAutospacing="1" w:after="100" w:afterAutospacing="1"/>
    </w:pPr>
    <w:rPr>
      <w:b/>
      <w:bCs/>
    </w:rPr>
  </w:style>
  <w:style w:type="paragraph" w:customStyle="1" w:styleId="h417">
    <w:name w:val="h417"/>
    <w:basedOn w:val="Normal"/>
    <w:rsid w:val="004F73ED"/>
    <w:pPr>
      <w:spacing w:before="100" w:beforeAutospacing="1" w:after="100" w:afterAutospacing="1"/>
    </w:pPr>
    <w:rPr>
      <w:b/>
      <w:bCs/>
    </w:rPr>
  </w:style>
  <w:style w:type="paragraph" w:customStyle="1" w:styleId="h418">
    <w:name w:val="h418"/>
    <w:basedOn w:val="Normal"/>
    <w:rsid w:val="004F73ED"/>
    <w:pPr>
      <w:spacing w:before="100" w:beforeAutospacing="1" w:after="100" w:afterAutospacing="1"/>
    </w:pPr>
    <w:rPr>
      <w:b/>
      <w:bCs/>
    </w:rPr>
  </w:style>
  <w:style w:type="paragraph" w:customStyle="1" w:styleId="h419">
    <w:name w:val="h419"/>
    <w:basedOn w:val="Normal"/>
    <w:rsid w:val="004F73ED"/>
    <w:pPr>
      <w:spacing w:before="100" w:beforeAutospacing="1" w:after="100" w:afterAutospacing="1"/>
    </w:pPr>
    <w:rPr>
      <w:b/>
      <w:bCs/>
    </w:rPr>
  </w:style>
  <w:style w:type="paragraph" w:customStyle="1" w:styleId="h420">
    <w:name w:val="h420"/>
    <w:basedOn w:val="Normal"/>
    <w:rsid w:val="004F73ED"/>
    <w:pPr>
      <w:spacing w:before="100" w:beforeAutospacing="1" w:after="100" w:afterAutospacing="1"/>
    </w:pPr>
    <w:rPr>
      <w:b/>
      <w:bCs/>
    </w:rPr>
  </w:style>
  <w:style w:type="paragraph" w:customStyle="1" w:styleId="h421">
    <w:name w:val="h421"/>
    <w:basedOn w:val="Normal"/>
    <w:rsid w:val="004F73ED"/>
    <w:pPr>
      <w:spacing w:before="100" w:beforeAutospacing="1" w:after="100" w:afterAutospacing="1"/>
    </w:pPr>
    <w:rPr>
      <w:b/>
      <w:bCs/>
    </w:rPr>
  </w:style>
  <w:style w:type="paragraph" w:customStyle="1" w:styleId="h422">
    <w:name w:val="h422"/>
    <w:basedOn w:val="Normal"/>
    <w:rsid w:val="004F73ED"/>
    <w:pPr>
      <w:spacing w:before="100" w:beforeAutospacing="1" w:after="100" w:afterAutospacing="1"/>
    </w:pPr>
    <w:rPr>
      <w:b/>
      <w:bCs/>
    </w:rPr>
  </w:style>
  <w:style w:type="paragraph" w:customStyle="1" w:styleId="h423">
    <w:name w:val="h423"/>
    <w:basedOn w:val="Normal"/>
    <w:rsid w:val="004F73ED"/>
    <w:pPr>
      <w:spacing w:before="100" w:beforeAutospacing="1" w:after="100" w:afterAutospacing="1"/>
    </w:pPr>
    <w:rPr>
      <w:b/>
      <w:bCs/>
    </w:rPr>
  </w:style>
  <w:style w:type="paragraph" w:customStyle="1" w:styleId="h424">
    <w:name w:val="h424"/>
    <w:basedOn w:val="Normal"/>
    <w:rsid w:val="004F73ED"/>
    <w:pPr>
      <w:spacing w:before="100" w:beforeAutospacing="1" w:after="100" w:afterAutospacing="1"/>
    </w:pPr>
    <w:rPr>
      <w:b/>
      <w:bCs/>
    </w:rPr>
  </w:style>
  <w:style w:type="paragraph" w:customStyle="1" w:styleId="h425">
    <w:name w:val="h425"/>
    <w:basedOn w:val="Normal"/>
    <w:rsid w:val="004F73ED"/>
    <w:pPr>
      <w:spacing w:before="100" w:beforeAutospacing="1" w:after="100" w:afterAutospacing="1"/>
    </w:pPr>
    <w:rPr>
      <w:b/>
      <w:bCs/>
    </w:rPr>
  </w:style>
  <w:style w:type="paragraph" w:customStyle="1" w:styleId="h426">
    <w:name w:val="h426"/>
    <w:basedOn w:val="Normal"/>
    <w:rsid w:val="004F73ED"/>
    <w:pPr>
      <w:spacing w:before="100" w:beforeAutospacing="1" w:after="100" w:afterAutospacing="1"/>
    </w:pPr>
    <w:rPr>
      <w:b/>
      <w:bCs/>
    </w:rPr>
  </w:style>
  <w:style w:type="paragraph" w:customStyle="1" w:styleId="h427">
    <w:name w:val="h427"/>
    <w:basedOn w:val="Normal"/>
    <w:rsid w:val="004F73ED"/>
    <w:pPr>
      <w:spacing w:before="100" w:beforeAutospacing="1" w:after="100" w:afterAutospacing="1"/>
    </w:pPr>
    <w:rPr>
      <w:b/>
      <w:bCs/>
    </w:rPr>
  </w:style>
  <w:style w:type="paragraph" w:customStyle="1" w:styleId="h428">
    <w:name w:val="h428"/>
    <w:basedOn w:val="Normal"/>
    <w:rsid w:val="004F73ED"/>
    <w:pPr>
      <w:spacing w:before="100" w:beforeAutospacing="1" w:after="100" w:afterAutospacing="1"/>
    </w:pPr>
    <w:rPr>
      <w:b/>
      <w:bCs/>
    </w:rPr>
  </w:style>
  <w:style w:type="paragraph" w:customStyle="1" w:styleId="h429">
    <w:name w:val="h429"/>
    <w:basedOn w:val="Normal"/>
    <w:rsid w:val="004F73ED"/>
    <w:pPr>
      <w:spacing w:before="100" w:beforeAutospacing="1" w:after="100" w:afterAutospacing="1"/>
    </w:pPr>
    <w:rPr>
      <w:b/>
      <w:bCs/>
    </w:rPr>
  </w:style>
  <w:style w:type="paragraph" w:customStyle="1" w:styleId="h430">
    <w:name w:val="h430"/>
    <w:basedOn w:val="Normal"/>
    <w:rsid w:val="004F73ED"/>
    <w:pPr>
      <w:spacing w:before="100" w:beforeAutospacing="1" w:after="100" w:afterAutospacing="1"/>
    </w:pPr>
    <w:rPr>
      <w:b/>
      <w:bCs/>
    </w:rPr>
  </w:style>
  <w:style w:type="paragraph" w:customStyle="1" w:styleId="h431">
    <w:name w:val="h431"/>
    <w:basedOn w:val="Normal"/>
    <w:rsid w:val="004F73ED"/>
    <w:pPr>
      <w:spacing w:before="100" w:beforeAutospacing="1" w:after="100" w:afterAutospacing="1"/>
    </w:pPr>
    <w:rPr>
      <w:b/>
      <w:bCs/>
    </w:rPr>
  </w:style>
  <w:style w:type="paragraph" w:customStyle="1" w:styleId="h432">
    <w:name w:val="h432"/>
    <w:basedOn w:val="Normal"/>
    <w:rsid w:val="004F73ED"/>
    <w:pPr>
      <w:spacing w:before="100" w:beforeAutospacing="1" w:after="100" w:afterAutospacing="1"/>
    </w:pPr>
    <w:rPr>
      <w:b/>
      <w:bCs/>
    </w:rPr>
  </w:style>
  <w:style w:type="paragraph" w:customStyle="1" w:styleId="h433">
    <w:name w:val="h433"/>
    <w:basedOn w:val="Normal"/>
    <w:rsid w:val="004F73ED"/>
    <w:pPr>
      <w:spacing w:before="100" w:beforeAutospacing="1" w:after="100" w:afterAutospacing="1"/>
    </w:pPr>
    <w:rPr>
      <w:b/>
      <w:bCs/>
    </w:rPr>
  </w:style>
  <w:style w:type="paragraph" w:customStyle="1" w:styleId="h434">
    <w:name w:val="h434"/>
    <w:basedOn w:val="Normal"/>
    <w:rsid w:val="004F73ED"/>
    <w:pPr>
      <w:spacing w:before="100" w:beforeAutospacing="1" w:after="100" w:afterAutospacing="1"/>
    </w:pPr>
    <w:rPr>
      <w:b/>
      <w:bCs/>
    </w:rPr>
  </w:style>
  <w:style w:type="paragraph" w:customStyle="1" w:styleId="h435">
    <w:name w:val="h435"/>
    <w:basedOn w:val="Normal"/>
    <w:rsid w:val="004F73ED"/>
    <w:pPr>
      <w:spacing w:before="100" w:beforeAutospacing="1" w:after="100" w:afterAutospacing="1"/>
    </w:pPr>
    <w:rPr>
      <w:b/>
      <w:bCs/>
    </w:rPr>
  </w:style>
  <w:style w:type="paragraph" w:customStyle="1" w:styleId="h436">
    <w:name w:val="h436"/>
    <w:basedOn w:val="Normal"/>
    <w:rsid w:val="004F73ED"/>
    <w:pPr>
      <w:spacing w:before="100" w:beforeAutospacing="1" w:after="100" w:afterAutospacing="1"/>
    </w:pPr>
    <w:rPr>
      <w:b/>
      <w:bCs/>
    </w:rPr>
  </w:style>
  <w:style w:type="paragraph" w:customStyle="1" w:styleId="h437">
    <w:name w:val="h437"/>
    <w:basedOn w:val="Normal"/>
    <w:rsid w:val="004F73ED"/>
    <w:pPr>
      <w:spacing w:before="100" w:beforeAutospacing="1" w:after="100" w:afterAutospacing="1"/>
    </w:pPr>
    <w:rPr>
      <w:b/>
      <w:bCs/>
    </w:rPr>
  </w:style>
  <w:style w:type="paragraph" w:customStyle="1" w:styleId="h438">
    <w:name w:val="h438"/>
    <w:basedOn w:val="Normal"/>
    <w:rsid w:val="004F73ED"/>
    <w:pPr>
      <w:spacing w:before="100" w:beforeAutospacing="1" w:after="100" w:afterAutospacing="1"/>
    </w:pPr>
    <w:rPr>
      <w:b/>
      <w:bCs/>
    </w:rPr>
  </w:style>
  <w:style w:type="paragraph" w:customStyle="1" w:styleId="h439">
    <w:name w:val="h439"/>
    <w:basedOn w:val="Normal"/>
    <w:rsid w:val="004F73ED"/>
    <w:pPr>
      <w:spacing w:before="100" w:beforeAutospacing="1" w:after="100" w:afterAutospacing="1"/>
    </w:pPr>
    <w:rPr>
      <w:b/>
      <w:bCs/>
    </w:rPr>
  </w:style>
  <w:style w:type="paragraph" w:customStyle="1" w:styleId="h440">
    <w:name w:val="h440"/>
    <w:basedOn w:val="Normal"/>
    <w:rsid w:val="004F73ED"/>
    <w:pPr>
      <w:spacing w:before="100" w:beforeAutospacing="1" w:after="100" w:afterAutospacing="1"/>
    </w:pPr>
    <w:rPr>
      <w:b/>
      <w:bCs/>
    </w:rPr>
  </w:style>
  <w:style w:type="paragraph" w:customStyle="1" w:styleId="h441">
    <w:name w:val="h441"/>
    <w:basedOn w:val="Normal"/>
    <w:rsid w:val="004F73ED"/>
    <w:pPr>
      <w:spacing w:before="100" w:beforeAutospacing="1" w:after="100" w:afterAutospacing="1"/>
    </w:pPr>
    <w:rPr>
      <w:b/>
      <w:bCs/>
    </w:rPr>
  </w:style>
  <w:style w:type="paragraph" w:customStyle="1" w:styleId="h442">
    <w:name w:val="h442"/>
    <w:basedOn w:val="Normal"/>
    <w:rsid w:val="004F73ED"/>
    <w:pPr>
      <w:spacing w:before="100" w:beforeAutospacing="1" w:after="100" w:afterAutospacing="1"/>
    </w:pPr>
    <w:rPr>
      <w:b/>
      <w:bCs/>
    </w:rPr>
  </w:style>
  <w:style w:type="paragraph" w:customStyle="1" w:styleId="h443">
    <w:name w:val="h443"/>
    <w:basedOn w:val="Normal"/>
    <w:rsid w:val="004F73ED"/>
    <w:pPr>
      <w:spacing w:before="100" w:beforeAutospacing="1" w:after="100" w:afterAutospacing="1"/>
    </w:pPr>
    <w:rPr>
      <w:b/>
      <w:bCs/>
    </w:rPr>
  </w:style>
  <w:style w:type="paragraph" w:customStyle="1" w:styleId="h444">
    <w:name w:val="h444"/>
    <w:basedOn w:val="Normal"/>
    <w:rsid w:val="004F73ED"/>
    <w:pPr>
      <w:spacing w:before="100" w:beforeAutospacing="1" w:after="100" w:afterAutospacing="1"/>
    </w:pPr>
    <w:rPr>
      <w:b/>
      <w:bCs/>
    </w:rPr>
  </w:style>
  <w:style w:type="paragraph" w:customStyle="1" w:styleId="h445">
    <w:name w:val="h445"/>
    <w:basedOn w:val="Normal"/>
    <w:rsid w:val="004F73ED"/>
    <w:pPr>
      <w:spacing w:before="100" w:beforeAutospacing="1" w:after="100" w:afterAutospacing="1"/>
    </w:pPr>
    <w:rPr>
      <w:b/>
      <w:bCs/>
    </w:rPr>
  </w:style>
  <w:style w:type="paragraph" w:customStyle="1" w:styleId="h446">
    <w:name w:val="h446"/>
    <w:basedOn w:val="Normal"/>
    <w:rsid w:val="004F73ED"/>
    <w:pPr>
      <w:spacing w:before="100" w:beforeAutospacing="1" w:after="100" w:afterAutospacing="1"/>
    </w:pPr>
    <w:rPr>
      <w:b/>
      <w:bCs/>
    </w:rPr>
  </w:style>
  <w:style w:type="paragraph" w:customStyle="1" w:styleId="h447">
    <w:name w:val="h447"/>
    <w:basedOn w:val="Normal"/>
    <w:rsid w:val="004F73ED"/>
    <w:pPr>
      <w:spacing w:before="100" w:beforeAutospacing="1" w:after="100" w:afterAutospacing="1"/>
    </w:pPr>
    <w:rPr>
      <w:b/>
      <w:bCs/>
    </w:rPr>
  </w:style>
  <w:style w:type="paragraph" w:customStyle="1" w:styleId="h448">
    <w:name w:val="h448"/>
    <w:basedOn w:val="Normal"/>
    <w:rsid w:val="004F73ED"/>
    <w:pPr>
      <w:spacing w:before="100" w:beforeAutospacing="1" w:after="100" w:afterAutospacing="1"/>
    </w:pPr>
    <w:rPr>
      <w:b/>
      <w:bCs/>
    </w:rPr>
  </w:style>
  <w:style w:type="paragraph" w:customStyle="1" w:styleId="h449">
    <w:name w:val="h449"/>
    <w:basedOn w:val="Normal"/>
    <w:rsid w:val="004F73ED"/>
    <w:pPr>
      <w:spacing w:before="100" w:beforeAutospacing="1" w:after="100" w:afterAutospacing="1"/>
    </w:pPr>
    <w:rPr>
      <w:b/>
      <w:bCs/>
    </w:rPr>
  </w:style>
  <w:style w:type="paragraph" w:customStyle="1" w:styleId="wk-shortlist-head1">
    <w:name w:val="wk-shortlist-head1"/>
    <w:basedOn w:val="Normal"/>
    <w:rsid w:val="004F73ED"/>
    <w:pPr>
      <w:shd w:val="clear" w:color="auto" w:fill="DBDBDB"/>
      <w:spacing w:before="100" w:beforeAutospacing="1" w:after="100" w:afterAutospacing="1" w:line="480" w:lineRule="atLeast"/>
    </w:pPr>
    <w:rPr>
      <w:caps/>
    </w:rPr>
  </w:style>
  <w:style w:type="paragraph" w:customStyle="1" w:styleId="wk-text-vermas1">
    <w:name w:val="wk-text-vermas1"/>
    <w:basedOn w:val="Normal"/>
    <w:rsid w:val="004F73ED"/>
    <w:pPr>
      <w:spacing w:before="100" w:beforeAutospacing="1" w:after="100" w:afterAutospacing="1"/>
    </w:pPr>
    <w:rPr>
      <w:vanish/>
    </w:rPr>
  </w:style>
  <w:style w:type="paragraph" w:customStyle="1" w:styleId="wk-icon-vermas1">
    <w:name w:val="wk-icon-vermas1"/>
    <w:basedOn w:val="Normal"/>
    <w:rsid w:val="004F73ED"/>
    <w:pPr>
      <w:spacing w:before="100" w:beforeAutospacing="1" w:after="100" w:afterAutospacing="1"/>
    </w:pPr>
    <w:rPr>
      <w:vanish/>
    </w:rPr>
  </w:style>
  <w:style w:type="paragraph" w:customStyle="1" w:styleId="wk-shortlist-content1">
    <w:name w:val="wk-shortlist-content1"/>
    <w:basedOn w:val="Normal"/>
    <w:rsid w:val="004F73ED"/>
    <w:pPr>
      <w:spacing w:before="240" w:after="100" w:afterAutospacing="1"/>
      <w:jc w:val="both"/>
    </w:pPr>
  </w:style>
  <w:style w:type="paragraph" w:customStyle="1" w:styleId="listprecepts1">
    <w:name w:val="listprecepts1"/>
    <w:basedOn w:val="Normal"/>
    <w:rsid w:val="004F73ED"/>
    <w:pPr>
      <w:shd w:val="clear" w:color="auto" w:fill="F3F3F3"/>
      <w:spacing w:before="120" w:after="100" w:afterAutospacing="1"/>
    </w:pPr>
  </w:style>
  <w:style w:type="paragraph" w:customStyle="1" w:styleId="mode-less1">
    <w:name w:val="mode-less1"/>
    <w:basedOn w:val="Normal"/>
    <w:rsid w:val="004F73ED"/>
    <w:pPr>
      <w:spacing w:before="100" w:beforeAutospacing="1" w:after="100" w:afterAutospacing="1"/>
    </w:pPr>
    <w:rPr>
      <w:vanish/>
    </w:rPr>
  </w:style>
  <w:style w:type="character" w:customStyle="1" w:styleId="titulodocesencial1">
    <w:name w:val="titulo_docesencial1"/>
    <w:basedOn w:val="Fuentedeprrafopredeter"/>
    <w:rsid w:val="004F73ED"/>
    <w:rPr>
      <w:b/>
      <w:bCs/>
      <w:vanish w:val="0"/>
      <w:webHidden w:val="0"/>
      <w:sz w:val="23"/>
      <w:szCs w:val="23"/>
      <w:specVanish w:val="0"/>
    </w:rPr>
  </w:style>
  <w:style w:type="character" w:customStyle="1" w:styleId="iniciovigencia1">
    <w:name w:val="iniciovigencia1"/>
    <w:basedOn w:val="Fuentedeprrafopredeter"/>
    <w:rsid w:val="004F73ED"/>
    <w:rPr>
      <w:vanish w:val="0"/>
      <w:webHidden w:val="0"/>
      <w:specVanish w:val="0"/>
    </w:rPr>
  </w:style>
  <w:style w:type="character" w:customStyle="1" w:styleId="headlistprecepts1">
    <w:name w:val="headlistprecepts1"/>
    <w:basedOn w:val="Fuentedeprrafopredeter"/>
    <w:rsid w:val="004F73ED"/>
    <w:rPr>
      <w:color w:val="333333"/>
      <w:sz w:val="24"/>
      <w:szCs w:val="24"/>
    </w:rPr>
  </w:style>
  <w:style w:type="paragraph" w:customStyle="1" w:styleId="level11">
    <w:name w:val="level11"/>
    <w:basedOn w:val="Normal"/>
    <w:rsid w:val="004F73ED"/>
    <w:pPr>
      <w:shd w:val="clear" w:color="auto" w:fill="EAEAEA"/>
      <w:spacing w:before="100" w:beforeAutospacing="1" w:after="100" w:afterAutospacing="1"/>
    </w:pPr>
  </w:style>
  <w:style w:type="paragraph" w:styleId="Encabezado">
    <w:name w:val="header"/>
    <w:basedOn w:val="Normal"/>
    <w:link w:val="EncabezadoCar"/>
    <w:unhideWhenUsed/>
    <w:rsid w:val="004F73ED"/>
    <w:pPr>
      <w:tabs>
        <w:tab w:val="center" w:pos="4252"/>
        <w:tab w:val="right" w:pos="8504"/>
      </w:tabs>
    </w:pPr>
  </w:style>
  <w:style w:type="character" w:customStyle="1" w:styleId="EncabezadoCar">
    <w:name w:val="Encabezado Car"/>
    <w:basedOn w:val="Fuentedeprrafopredeter"/>
    <w:link w:val="Encabezado"/>
    <w:rsid w:val="004F73ED"/>
    <w:rPr>
      <w:rFonts w:eastAsiaTheme="minorEastAsia"/>
      <w:sz w:val="24"/>
      <w:szCs w:val="24"/>
    </w:rPr>
  </w:style>
  <w:style w:type="paragraph" w:styleId="Piedepgina">
    <w:name w:val="footer"/>
    <w:basedOn w:val="Normal"/>
    <w:link w:val="PiedepginaCar"/>
    <w:unhideWhenUsed/>
    <w:rsid w:val="004F73ED"/>
    <w:pPr>
      <w:tabs>
        <w:tab w:val="center" w:pos="4252"/>
        <w:tab w:val="right" w:pos="8504"/>
      </w:tabs>
    </w:pPr>
  </w:style>
  <w:style w:type="character" w:customStyle="1" w:styleId="PiedepginaCar">
    <w:name w:val="Pie de página Car"/>
    <w:basedOn w:val="Fuentedeprrafopredeter"/>
    <w:link w:val="Piedepgina"/>
    <w:rsid w:val="004F73ED"/>
    <w:rPr>
      <w:rFonts w:eastAsiaTheme="minorEastAsia"/>
      <w:sz w:val="24"/>
      <w:szCs w:val="24"/>
    </w:rPr>
  </w:style>
  <w:style w:type="paragraph" w:styleId="Textodeglobo">
    <w:name w:val="Balloon Text"/>
    <w:basedOn w:val="Normal"/>
    <w:link w:val="TextodegloboCar"/>
    <w:semiHidden/>
    <w:unhideWhenUsed/>
    <w:rsid w:val="00CA71F3"/>
    <w:rPr>
      <w:rFonts w:ascii="Tahoma" w:hAnsi="Tahoma" w:cs="Tahoma"/>
      <w:sz w:val="16"/>
      <w:szCs w:val="16"/>
    </w:rPr>
  </w:style>
  <w:style w:type="character" w:customStyle="1" w:styleId="TextodegloboCar">
    <w:name w:val="Texto de globo Car"/>
    <w:basedOn w:val="Fuentedeprrafopredeter"/>
    <w:link w:val="Textodeglobo"/>
    <w:semiHidden/>
    <w:rsid w:val="00CA71F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071138">
      <w:marLeft w:val="0"/>
      <w:marRight w:val="0"/>
      <w:marTop w:val="0"/>
      <w:marBottom w:val="0"/>
      <w:divBdr>
        <w:top w:val="single" w:sz="6" w:space="0" w:color="D6D6D6"/>
        <w:left w:val="single" w:sz="6" w:space="0" w:color="D6D6D6"/>
        <w:bottom w:val="single" w:sz="6" w:space="0" w:color="D6D6D6"/>
        <w:right w:val="single" w:sz="6" w:space="0" w:color="D6D6D6"/>
      </w:divBdr>
      <w:divsChild>
        <w:div w:id="552737042">
          <w:marLeft w:val="0"/>
          <w:marRight w:val="0"/>
          <w:marTop w:val="600"/>
          <w:marBottom w:val="0"/>
          <w:divBdr>
            <w:top w:val="none" w:sz="0" w:space="0" w:color="auto"/>
            <w:left w:val="none" w:sz="0" w:space="0" w:color="auto"/>
            <w:bottom w:val="none" w:sz="0" w:space="0" w:color="auto"/>
            <w:right w:val="none" w:sz="0" w:space="0" w:color="auto"/>
          </w:divBdr>
        </w:div>
      </w:divsChild>
    </w:div>
    <w:div w:id="568879525">
      <w:marLeft w:val="0"/>
      <w:marRight w:val="0"/>
      <w:marTop w:val="0"/>
      <w:marBottom w:val="0"/>
      <w:divBdr>
        <w:top w:val="single" w:sz="6" w:space="0" w:color="D6D6D6"/>
        <w:left w:val="single" w:sz="6" w:space="0" w:color="D6D6D6"/>
        <w:bottom w:val="single" w:sz="6" w:space="0" w:color="D6D6D6"/>
        <w:right w:val="single" w:sz="6" w:space="0" w:color="D6D6D6"/>
      </w:divBdr>
    </w:div>
    <w:div w:id="615915604">
      <w:marLeft w:val="0"/>
      <w:marRight w:val="0"/>
      <w:marTop w:val="0"/>
      <w:marBottom w:val="0"/>
      <w:divBdr>
        <w:top w:val="none" w:sz="0" w:space="0" w:color="auto"/>
        <w:left w:val="none" w:sz="0" w:space="0" w:color="auto"/>
        <w:bottom w:val="none" w:sz="0" w:space="0" w:color="auto"/>
        <w:right w:val="none" w:sz="0" w:space="0" w:color="auto"/>
      </w:divBdr>
      <w:divsChild>
        <w:div w:id="248933224">
          <w:marLeft w:val="0"/>
          <w:marRight w:val="0"/>
          <w:marTop w:val="0"/>
          <w:marBottom w:val="0"/>
          <w:divBdr>
            <w:top w:val="none" w:sz="0" w:space="0" w:color="auto"/>
            <w:left w:val="none" w:sz="0" w:space="0" w:color="auto"/>
            <w:bottom w:val="none" w:sz="0" w:space="0" w:color="auto"/>
            <w:right w:val="none" w:sz="0" w:space="0" w:color="auto"/>
          </w:divBdr>
          <w:divsChild>
            <w:div w:id="1096101099">
              <w:marLeft w:val="0"/>
              <w:marRight w:val="0"/>
              <w:marTop w:val="120"/>
              <w:marBottom w:val="120"/>
              <w:divBdr>
                <w:top w:val="none" w:sz="0" w:space="0" w:color="auto"/>
                <w:left w:val="none" w:sz="0" w:space="0" w:color="auto"/>
                <w:bottom w:val="none" w:sz="0" w:space="0" w:color="auto"/>
                <w:right w:val="none" w:sz="0" w:space="0" w:color="auto"/>
              </w:divBdr>
            </w:div>
            <w:div w:id="1101225650">
              <w:marLeft w:val="0"/>
              <w:marRight w:val="600"/>
              <w:marTop w:val="0"/>
              <w:marBottom w:val="0"/>
              <w:divBdr>
                <w:top w:val="single" w:sz="12" w:space="15" w:color="0077AA"/>
                <w:left w:val="single" w:sz="12" w:space="0" w:color="0077AA"/>
                <w:bottom w:val="single" w:sz="12" w:space="15" w:color="0077AA"/>
                <w:right w:val="single" w:sz="12" w:space="30" w:color="0077AA"/>
              </w:divBdr>
            </w:div>
            <w:div w:id="820929536">
              <w:marLeft w:val="0"/>
              <w:marRight w:val="0"/>
              <w:marTop w:val="0"/>
              <w:marBottom w:val="0"/>
              <w:divBdr>
                <w:top w:val="none" w:sz="0" w:space="0" w:color="auto"/>
                <w:left w:val="none" w:sz="0" w:space="0" w:color="auto"/>
                <w:bottom w:val="none" w:sz="0" w:space="0" w:color="auto"/>
                <w:right w:val="none" w:sz="0" w:space="0" w:color="auto"/>
              </w:divBdr>
              <w:divsChild>
                <w:div w:id="1735617164">
                  <w:marLeft w:val="0"/>
                  <w:marRight w:val="0"/>
                  <w:marTop w:val="0"/>
                  <w:marBottom w:val="0"/>
                  <w:divBdr>
                    <w:top w:val="none" w:sz="0" w:space="0" w:color="auto"/>
                    <w:left w:val="none" w:sz="0" w:space="0" w:color="auto"/>
                    <w:bottom w:val="none" w:sz="0" w:space="0" w:color="auto"/>
                    <w:right w:val="none" w:sz="0" w:space="0" w:color="auto"/>
                  </w:divBdr>
                </w:div>
              </w:divsChild>
            </w:div>
            <w:div w:id="131561507">
              <w:marLeft w:val="0"/>
              <w:marRight w:val="0"/>
              <w:marTop w:val="0"/>
              <w:marBottom w:val="0"/>
              <w:divBdr>
                <w:top w:val="none" w:sz="0" w:space="0" w:color="auto"/>
                <w:left w:val="none" w:sz="0" w:space="0" w:color="auto"/>
                <w:bottom w:val="none" w:sz="0" w:space="0" w:color="auto"/>
                <w:right w:val="none" w:sz="0" w:space="0" w:color="auto"/>
              </w:divBdr>
            </w:div>
            <w:div w:id="20068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2191</Words>
  <Characters>12054</Characters>
  <Application>Microsoft Office Word</Application>
  <DocSecurity>0</DocSecurity>
  <Lines>100</Lines>
  <Paragraphs>28</Paragraphs>
  <ScaleCrop>false</ScaleCrop>
  <Company>Wolters Kluwer S.A</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Wolters Kluwer S.A</dc:creator>
  <cp:lastModifiedBy>Carlos Morell</cp:lastModifiedBy>
  <cp:revision>2</cp:revision>
  <dcterms:created xsi:type="dcterms:W3CDTF">2022-05-02T12:26:00Z</dcterms:created>
  <dcterms:modified xsi:type="dcterms:W3CDTF">2022-05-02T12:26:00Z</dcterms:modified>
</cp:coreProperties>
</file>